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7EAD9" w14:textId="77777777" w:rsidR="0010536A" w:rsidRPr="004E1938" w:rsidRDefault="0010536A" w:rsidP="0010536A">
      <w:pPr>
        <w:pStyle w:val="Prrafodelista"/>
        <w:ind w:left="1418"/>
        <w:outlineLvl w:val="0"/>
        <w:rPr>
          <w:color w:val="000000" w:themeColor="text1"/>
          <w:lang w:val="es-ES_tradnl"/>
        </w:rPr>
      </w:pPr>
    </w:p>
    <w:p w14:paraId="6F7344D2" w14:textId="77777777" w:rsidR="008E3FB9" w:rsidRPr="004E1938" w:rsidRDefault="008E3FB9" w:rsidP="0010536A">
      <w:pPr>
        <w:pStyle w:val="Prrafodelista"/>
        <w:ind w:left="1418"/>
        <w:outlineLvl w:val="0"/>
        <w:rPr>
          <w:b/>
          <w:color w:val="000000" w:themeColor="text1"/>
          <w:u w:val="single"/>
          <w:lang w:val="es-ES_tradnl"/>
        </w:rPr>
      </w:pPr>
    </w:p>
    <w:p w14:paraId="403E4E15" w14:textId="6C850713" w:rsidR="00E834DA" w:rsidRPr="004E1938" w:rsidRDefault="00E834DA" w:rsidP="002C3F9A">
      <w:pPr>
        <w:jc w:val="center"/>
        <w:rPr>
          <w:b/>
          <w:color w:val="000000" w:themeColor="text1"/>
          <w:u w:val="single"/>
          <w:lang w:val="es-ES_tradnl"/>
        </w:rPr>
      </w:pPr>
    </w:p>
    <w:p w14:paraId="466D592A" w14:textId="6C02846F" w:rsidR="00D92B9D" w:rsidRPr="004E1938" w:rsidRDefault="00D92B9D" w:rsidP="002C3F9A">
      <w:pPr>
        <w:jc w:val="center"/>
        <w:rPr>
          <w:b/>
          <w:color w:val="000000" w:themeColor="text1"/>
          <w:u w:val="single"/>
          <w:lang w:val="es-ES_tradnl"/>
        </w:rPr>
      </w:pPr>
    </w:p>
    <w:p w14:paraId="379F90E8" w14:textId="7F86F469" w:rsidR="00D92B9D" w:rsidRPr="004E1938" w:rsidRDefault="00D92B9D" w:rsidP="002C3F9A">
      <w:pPr>
        <w:jc w:val="center"/>
        <w:rPr>
          <w:b/>
          <w:color w:val="000000" w:themeColor="text1"/>
          <w:u w:val="single"/>
          <w:lang w:val="es-ES_tradnl"/>
        </w:rPr>
      </w:pPr>
    </w:p>
    <w:p w14:paraId="775B6211" w14:textId="07CE252F" w:rsidR="00D92B9D" w:rsidRPr="004E1938" w:rsidRDefault="00D92B9D" w:rsidP="002C3F9A">
      <w:pPr>
        <w:jc w:val="center"/>
        <w:rPr>
          <w:b/>
          <w:color w:val="000000" w:themeColor="text1"/>
          <w:u w:val="single"/>
          <w:lang w:val="es-ES_tradnl"/>
        </w:rPr>
      </w:pPr>
    </w:p>
    <w:p w14:paraId="0A752B0F" w14:textId="4C018DA7" w:rsidR="00D92B9D" w:rsidRPr="004E1938" w:rsidRDefault="00D92B9D" w:rsidP="002C3F9A">
      <w:pPr>
        <w:jc w:val="center"/>
        <w:rPr>
          <w:b/>
          <w:color w:val="000000" w:themeColor="text1"/>
          <w:u w:val="single"/>
          <w:lang w:val="es-ES_tradnl"/>
        </w:rPr>
      </w:pPr>
    </w:p>
    <w:p w14:paraId="72A42A23" w14:textId="1EF18531" w:rsidR="00D92B9D" w:rsidRPr="004E1938" w:rsidRDefault="00D92B9D" w:rsidP="002C3F9A">
      <w:pPr>
        <w:jc w:val="center"/>
        <w:rPr>
          <w:b/>
          <w:color w:val="000000" w:themeColor="text1"/>
          <w:u w:val="single"/>
          <w:lang w:val="es-ES_tradnl"/>
        </w:rPr>
      </w:pPr>
    </w:p>
    <w:p w14:paraId="328F61AC" w14:textId="41A2D827" w:rsidR="00D92B9D" w:rsidRPr="004E1938" w:rsidRDefault="00D92B9D" w:rsidP="002C3F9A">
      <w:pPr>
        <w:jc w:val="center"/>
        <w:rPr>
          <w:b/>
          <w:color w:val="000000" w:themeColor="text1"/>
          <w:u w:val="single"/>
          <w:lang w:val="es-ES_tradnl"/>
        </w:rPr>
      </w:pPr>
    </w:p>
    <w:p w14:paraId="1F4B33C0" w14:textId="230D0F97" w:rsidR="00D92B9D" w:rsidRPr="004E1938" w:rsidRDefault="00D92B9D" w:rsidP="002C3F9A">
      <w:pPr>
        <w:jc w:val="center"/>
        <w:rPr>
          <w:b/>
          <w:color w:val="000000" w:themeColor="text1"/>
          <w:u w:val="single"/>
          <w:lang w:val="es-ES_tradnl"/>
        </w:rPr>
      </w:pPr>
    </w:p>
    <w:p w14:paraId="471BC83B" w14:textId="0FDD5801" w:rsidR="00D92B9D" w:rsidRPr="004E1938" w:rsidRDefault="00D92B9D" w:rsidP="002C3F9A">
      <w:pPr>
        <w:jc w:val="center"/>
        <w:rPr>
          <w:b/>
          <w:color w:val="000000" w:themeColor="text1"/>
          <w:u w:val="single"/>
          <w:lang w:val="es-ES_tradnl"/>
        </w:rPr>
      </w:pPr>
    </w:p>
    <w:p w14:paraId="3985C64D" w14:textId="5C154AB1" w:rsidR="00D92B9D" w:rsidRPr="004E1938" w:rsidRDefault="00D92B9D" w:rsidP="002C3F9A">
      <w:pPr>
        <w:jc w:val="center"/>
        <w:rPr>
          <w:b/>
          <w:color w:val="000000" w:themeColor="text1"/>
          <w:u w:val="single"/>
          <w:lang w:val="es-ES_tradnl"/>
        </w:rPr>
      </w:pPr>
    </w:p>
    <w:p w14:paraId="37DF5685" w14:textId="0E070D94" w:rsidR="00D92B9D" w:rsidRPr="004E1938" w:rsidRDefault="00D92B9D" w:rsidP="002C3F9A">
      <w:pPr>
        <w:jc w:val="center"/>
        <w:rPr>
          <w:b/>
          <w:color w:val="000000" w:themeColor="text1"/>
          <w:u w:val="single"/>
          <w:lang w:val="es-ES_tradnl"/>
        </w:rPr>
      </w:pPr>
    </w:p>
    <w:p w14:paraId="3FA09166" w14:textId="77777777" w:rsidR="00D92B9D" w:rsidRPr="004E1938" w:rsidRDefault="00D92B9D" w:rsidP="002C3F9A">
      <w:pPr>
        <w:jc w:val="center"/>
        <w:rPr>
          <w:b/>
          <w:color w:val="000000" w:themeColor="text1"/>
          <w:u w:val="single"/>
          <w:lang w:val="es-ES_tradnl"/>
        </w:rPr>
      </w:pPr>
    </w:p>
    <w:p w14:paraId="7107BCBF" w14:textId="77777777" w:rsidR="00E834DA" w:rsidRPr="004E1938" w:rsidRDefault="00E834DA" w:rsidP="002C3F9A">
      <w:pPr>
        <w:jc w:val="center"/>
        <w:rPr>
          <w:b/>
          <w:color w:val="000000" w:themeColor="text1"/>
          <w:u w:val="single"/>
          <w:lang w:val="es-ES_tradnl"/>
        </w:rPr>
      </w:pPr>
    </w:p>
    <w:p w14:paraId="5FD7904F" w14:textId="77777777" w:rsidR="00E834DA" w:rsidRPr="004E1938" w:rsidRDefault="00E834DA" w:rsidP="002C3F9A">
      <w:pPr>
        <w:jc w:val="center"/>
        <w:rPr>
          <w:b/>
          <w:color w:val="000000" w:themeColor="text1"/>
          <w:u w:val="single"/>
          <w:lang w:val="es-ES_tradnl"/>
        </w:rPr>
      </w:pPr>
    </w:p>
    <w:p w14:paraId="0C4D11D3" w14:textId="50E0EC56" w:rsidR="008E3FB9" w:rsidRPr="000418B0" w:rsidRDefault="008E3FB9" w:rsidP="002C3F9A">
      <w:pPr>
        <w:jc w:val="center"/>
        <w:rPr>
          <w:b/>
          <w:color w:val="000000" w:themeColor="text1"/>
          <w:sz w:val="28"/>
          <w:u w:val="single"/>
          <w:lang w:val="es-ES_tradnl"/>
        </w:rPr>
      </w:pPr>
      <w:r w:rsidRPr="000418B0">
        <w:rPr>
          <w:b/>
          <w:color w:val="000000" w:themeColor="text1"/>
          <w:sz w:val="28"/>
          <w:u w:val="single"/>
          <w:lang w:val="es-ES_tradnl"/>
        </w:rPr>
        <w:t>FONDO CONCURSABLE NACIONAL PARA</w:t>
      </w:r>
    </w:p>
    <w:p w14:paraId="69560055" w14:textId="44D907DC" w:rsidR="008E3FB9" w:rsidRPr="000418B0" w:rsidRDefault="00A21058" w:rsidP="002C3F9A">
      <w:pPr>
        <w:jc w:val="center"/>
        <w:rPr>
          <w:b/>
          <w:color w:val="000000" w:themeColor="text1"/>
          <w:sz w:val="28"/>
          <w:u w:val="single"/>
          <w:lang w:val="es-ES_tradnl"/>
        </w:rPr>
      </w:pPr>
      <w:r w:rsidRPr="000418B0">
        <w:rPr>
          <w:b/>
          <w:color w:val="000000" w:themeColor="text1"/>
          <w:sz w:val="28"/>
          <w:u w:val="single"/>
          <w:lang w:val="es-ES_tradnl"/>
        </w:rPr>
        <w:t>ORGANIZACIONES DE USUARIOS DE AGUAS</w:t>
      </w:r>
    </w:p>
    <w:p w14:paraId="64E8CE27" w14:textId="5239ACB9" w:rsidR="00D92B9D" w:rsidRPr="000418B0" w:rsidRDefault="00D92B9D" w:rsidP="002C3F9A">
      <w:pPr>
        <w:jc w:val="center"/>
        <w:rPr>
          <w:b/>
          <w:color w:val="000000" w:themeColor="text1"/>
          <w:sz w:val="28"/>
          <w:u w:val="single"/>
          <w:lang w:val="es-ES_tradnl"/>
        </w:rPr>
      </w:pPr>
    </w:p>
    <w:p w14:paraId="09A41E09" w14:textId="5C18A437" w:rsidR="00D92B9D" w:rsidRPr="000418B0" w:rsidRDefault="00D92B9D" w:rsidP="002C3F9A">
      <w:pPr>
        <w:jc w:val="center"/>
        <w:rPr>
          <w:b/>
          <w:color w:val="000000" w:themeColor="text1"/>
          <w:sz w:val="28"/>
          <w:u w:val="single"/>
          <w:lang w:val="es-ES_tradnl"/>
        </w:rPr>
      </w:pPr>
      <w:r w:rsidRPr="000418B0">
        <w:rPr>
          <w:b/>
          <w:color w:val="000000" w:themeColor="text1"/>
          <w:sz w:val="28"/>
          <w:u w:val="single"/>
          <w:lang w:val="es-ES_tradnl"/>
        </w:rPr>
        <w:t>BASES DE CONCURSO</w:t>
      </w:r>
    </w:p>
    <w:p w14:paraId="5AEF0924" w14:textId="00FAA73C" w:rsidR="00D92B9D" w:rsidRPr="000418B0" w:rsidRDefault="00D92B9D" w:rsidP="002C3F9A">
      <w:pPr>
        <w:jc w:val="center"/>
        <w:rPr>
          <w:b/>
          <w:color w:val="000000" w:themeColor="text1"/>
          <w:sz w:val="28"/>
          <w:u w:val="single"/>
          <w:lang w:val="es-ES_tradnl"/>
        </w:rPr>
      </w:pPr>
    </w:p>
    <w:p w14:paraId="2AEE56E1" w14:textId="1487C46B" w:rsidR="00D92B9D" w:rsidRPr="000418B0" w:rsidRDefault="00D92B9D" w:rsidP="002C3F9A">
      <w:pPr>
        <w:jc w:val="center"/>
        <w:rPr>
          <w:b/>
          <w:color w:val="000000" w:themeColor="text1"/>
          <w:sz w:val="28"/>
          <w:u w:val="single"/>
          <w:lang w:val="es-ES_tradnl"/>
        </w:rPr>
      </w:pPr>
    </w:p>
    <w:p w14:paraId="3786F136" w14:textId="4EE06684" w:rsidR="00D92B9D" w:rsidRPr="000418B0" w:rsidRDefault="00D92B9D" w:rsidP="002C3F9A">
      <w:pPr>
        <w:jc w:val="center"/>
        <w:rPr>
          <w:b/>
          <w:color w:val="000000" w:themeColor="text1"/>
          <w:sz w:val="28"/>
          <w:u w:val="single"/>
          <w:lang w:val="es-ES_tradnl"/>
        </w:rPr>
      </w:pPr>
    </w:p>
    <w:p w14:paraId="11C9B976" w14:textId="77777777" w:rsidR="00D92B9D" w:rsidRPr="000418B0" w:rsidRDefault="00D92B9D" w:rsidP="002C3F9A">
      <w:pPr>
        <w:jc w:val="center"/>
        <w:rPr>
          <w:b/>
          <w:color w:val="000000" w:themeColor="text1"/>
          <w:sz w:val="28"/>
          <w:u w:val="single"/>
          <w:lang w:val="es-ES_tradnl"/>
        </w:rPr>
      </w:pPr>
    </w:p>
    <w:p w14:paraId="405CB1BF" w14:textId="3470A402" w:rsidR="00D92B9D" w:rsidRPr="000418B0" w:rsidRDefault="00D92B9D" w:rsidP="002C3F9A">
      <w:pPr>
        <w:jc w:val="center"/>
        <w:rPr>
          <w:b/>
          <w:color w:val="000000" w:themeColor="text1"/>
          <w:sz w:val="28"/>
          <w:lang w:val="es-ES_tradnl"/>
        </w:rPr>
      </w:pPr>
      <w:r w:rsidRPr="000418B0">
        <w:rPr>
          <w:b/>
          <w:color w:val="000000" w:themeColor="text1"/>
          <w:sz w:val="28"/>
          <w:lang w:val="es-ES_tradnl"/>
        </w:rPr>
        <w:t>AÑO 2019</w:t>
      </w:r>
    </w:p>
    <w:p w14:paraId="73565977" w14:textId="6050A25D" w:rsidR="00E834DA" w:rsidRPr="000418B0" w:rsidRDefault="00E834DA" w:rsidP="002C3F9A">
      <w:pPr>
        <w:jc w:val="center"/>
        <w:rPr>
          <w:b/>
          <w:color w:val="000000" w:themeColor="text1"/>
          <w:sz w:val="28"/>
          <w:lang w:val="es-ES_tradnl"/>
        </w:rPr>
      </w:pPr>
    </w:p>
    <w:p w14:paraId="1071A820" w14:textId="5CD8B73E" w:rsidR="00D92B9D" w:rsidRPr="000418B0" w:rsidRDefault="00D92B9D" w:rsidP="002C3F9A">
      <w:pPr>
        <w:jc w:val="center"/>
        <w:rPr>
          <w:b/>
          <w:color w:val="000000" w:themeColor="text1"/>
          <w:sz w:val="28"/>
          <w:lang w:val="es-ES_tradnl"/>
        </w:rPr>
      </w:pPr>
      <w:r w:rsidRPr="000418B0">
        <w:rPr>
          <w:b/>
          <w:color w:val="000000" w:themeColor="text1"/>
          <w:sz w:val="28"/>
          <w:lang w:val="es-ES_tradnl"/>
        </w:rPr>
        <w:t>COMISIÓN NACIONAL DE RIEGO</w:t>
      </w:r>
    </w:p>
    <w:p w14:paraId="3CDD482D" w14:textId="1026C835" w:rsidR="00E834DA" w:rsidRPr="000418B0" w:rsidRDefault="00E834DA" w:rsidP="002C3F9A">
      <w:pPr>
        <w:jc w:val="center"/>
        <w:rPr>
          <w:b/>
          <w:color w:val="000000" w:themeColor="text1"/>
          <w:lang w:val="es-ES_tradnl"/>
        </w:rPr>
      </w:pPr>
    </w:p>
    <w:p w14:paraId="3ADB5546" w14:textId="77777777" w:rsidR="00E834DA" w:rsidRPr="000418B0" w:rsidRDefault="00E834DA" w:rsidP="002C3F9A">
      <w:pPr>
        <w:jc w:val="center"/>
        <w:rPr>
          <w:b/>
          <w:color w:val="000000" w:themeColor="text1"/>
          <w:u w:val="single"/>
          <w:lang w:val="es-ES_tradnl"/>
        </w:rPr>
      </w:pPr>
    </w:p>
    <w:p w14:paraId="73043997" w14:textId="4664DD34" w:rsidR="008359BC" w:rsidRPr="000418B0" w:rsidRDefault="008359BC">
      <w:pPr>
        <w:widowControl/>
        <w:ind w:left="0"/>
        <w:jc w:val="left"/>
        <w:rPr>
          <w:b/>
          <w:color w:val="000000" w:themeColor="text1"/>
          <w:u w:val="single"/>
          <w:lang w:val="es-ES_tradnl"/>
        </w:rPr>
      </w:pPr>
      <w:r w:rsidRPr="000418B0">
        <w:rPr>
          <w:b/>
          <w:color w:val="000000" w:themeColor="text1"/>
          <w:u w:val="single"/>
          <w:lang w:val="es-ES_tradnl"/>
        </w:rPr>
        <w:br w:type="page"/>
      </w:r>
    </w:p>
    <w:p w14:paraId="66DB13DE" w14:textId="6944C51A" w:rsidR="00F44EB5" w:rsidRDefault="008359BC">
      <w:pPr>
        <w:pStyle w:val="TDC1"/>
        <w:tabs>
          <w:tab w:val="left" w:pos="440"/>
          <w:tab w:val="right" w:leader="dot" w:pos="8828"/>
        </w:tabs>
        <w:rPr>
          <w:rFonts w:eastAsiaTheme="minorEastAsia" w:cstheme="minorBidi"/>
          <w:b w:val="0"/>
          <w:bCs w:val="0"/>
          <w:caps w:val="0"/>
          <w:noProof/>
          <w:sz w:val="22"/>
          <w:szCs w:val="22"/>
          <w:lang w:val="es-ES" w:eastAsia="es-ES"/>
        </w:rPr>
      </w:pPr>
      <w:r w:rsidRPr="000418B0">
        <w:rPr>
          <w:color w:val="000000" w:themeColor="text1"/>
          <w:sz w:val="16"/>
          <w:lang w:val="es-ES_tradnl"/>
        </w:rPr>
        <w:lastRenderedPageBreak/>
        <w:fldChar w:fldCharType="begin"/>
      </w:r>
      <w:r w:rsidRPr="000418B0">
        <w:rPr>
          <w:color w:val="000000" w:themeColor="text1"/>
          <w:sz w:val="16"/>
          <w:lang w:val="es-ES_tradnl"/>
        </w:rPr>
        <w:instrText xml:space="preserve"> TOC \o "1-2" \h \z \u </w:instrText>
      </w:r>
      <w:r w:rsidRPr="000418B0">
        <w:rPr>
          <w:color w:val="000000" w:themeColor="text1"/>
          <w:sz w:val="16"/>
          <w:lang w:val="es-ES_tradnl"/>
        </w:rPr>
        <w:fldChar w:fldCharType="separate"/>
      </w:r>
      <w:hyperlink w:anchor="_Toc8032094" w:history="1">
        <w:r w:rsidR="00F44EB5" w:rsidRPr="00FC62AE">
          <w:rPr>
            <w:rStyle w:val="Hipervnculo"/>
            <w:noProof/>
            <w:lang w:val="es-ES_tradnl"/>
          </w:rPr>
          <w:t>1</w:t>
        </w:r>
        <w:r w:rsidR="00F44EB5">
          <w:rPr>
            <w:rFonts w:eastAsiaTheme="minorEastAsia" w:cstheme="minorBidi"/>
            <w:b w:val="0"/>
            <w:bCs w:val="0"/>
            <w:caps w:val="0"/>
            <w:noProof/>
            <w:sz w:val="22"/>
            <w:szCs w:val="22"/>
            <w:lang w:val="es-ES" w:eastAsia="es-ES"/>
          </w:rPr>
          <w:tab/>
        </w:r>
        <w:r w:rsidR="00F44EB5" w:rsidRPr="00FC62AE">
          <w:rPr>
            <w:rStyle w:val="Hipervnculo"/>
            <w:noProof/>
            <w:lang w:val="es-ES_tradnl"/>
          </w:rPr>
          <w:t>ANTECEDENTES DEL CONCURSO</w:t>
        </w:r>
        <w:r w:rsidR="00F44EB5">
          <w:rPr>
            <w:noProof/>
            <w:webHidden/>
          </w:rPr>
          <w:tab/>
        </w:r>
        <w:r w:rsidR="00F44EB5">
          <w:rPr>
            <w:noProof/>
            <w:webHidden/>
          </w:rPr>
          <w:fldChar w:fldCharType="begin"/>
        </w:r>
        <w:r w:rsidR="00F44EB5">
          <w:rPr>
            <w:noProof/>
            <w:webHidden/>
          </w:rPr>
          <w:instrText xml:space="preserve"> PAGEREF _Toc8032094 \h </w:instrText>
        </w:r>
        <w:r w:rsidR="00F44EB5">
          <w:rPr>
            <w:noProof/>
            <w:webHidden/>
          </w:rPr>
        </w:r>
        <w:r w:rsidR="00F44EB5">
          <w:rPr>
            <w:noProof/>
            <w:webHidden/>
          </w:rPr>
          <w:fldChar w:fldCharType="separate"/>
        </w:r>
        <w:r w:rsidR="00F97726">
          <w:rPr>
            <w:noProof/>
            <w:webHidden/>
          </w:rPr>
          <w:t>3</w:t>
        </w:r>
        <w:r w:rsidR="00F44EB5">
          <w:rPr>
            <w:noProof/>
            <w:webHidden/>
          </w:rPr>
          <w:fldChar w:fldCharType="end"/>
        </w:r>
      </w:hyperlink>
    </w:p>
    <w:p w14:paraId="7D9606C2" w14:textId="5661CC33" w:rsidR="00F44EB5" w:rsidRDefault="00C002C3">
      <w:pPr>
        <w:pStyle w:val="TDC2"/>
        <w:tabs>
          <w:tab w:val="left" w:pos="880"/>
          <w:tab w:val="right" w:leader="dot" w:pos="8828"/>
        </w:tabs>
        <w:rPr>
          <w:rFonts w:eastAsiaTheme="minorEastAsia" w:cstheme="minorBidi"/>
          <w:smallCaps w:val="0"/>
          <w:noProof/>
          <w:sz w:val="22"/>
          <w:szCs w:val="22"/>
          <w:lang w:val="es-ES" w:eastAsia="es-ES"/>
        </w:rPr>
      </w:pPr>
      <w:hyperlink w:anchor="_Toc8032095" w:history="1">
        <w:r w:rsidR="00F44EB5" w:rsidRPr="00FC62AE">
          <w:rPr>
            <w:rStyle w:val="Hipervnculo"/>
            <w:noProof/>
            <w:lang w:val="es-ES_tradnl"/>
          </w:rPr>
          <w:t>1.1</w:t>
        </w:r>
        <w:r w:rsidR="00F44EB5">
          <w:rPr>
            <w:rFonts w:eastAsiaTheme="minorEastAsia" w:cstheme="minorBidi"/>
            <w:smallCaps w:val="0"/>
            <w:noProof/>
            <w:sz w:val="22"/>
            <w:szCs w:val="22"/>
            <w:lang w:val="es-ES" w:eastAsia="es-ES"/>
          </w:rPr>
          <w:tab/>
        </w:r>
        <w:r w:rsidR="00F44EB5" w:rsidRPr="00FC62AE">
          <w:rPr>
            <w:rStyle w:val="Hipervnculo"/>
            <w:noProof/>
            <w:lang w:val="es-ES_tradnl"/>
          </w:rPr>
          <w:t>Convocatoria del concurso.</w:t>
        </w:r>
        <w:r w:rsidR="00F44EB5">
          <w:rPr>
            <w:noProof/>
            <w:webHidden/>
          </w:rPr>
          <w:tab/>
        </w:r>
        <w:r w:rsidR="00F44EB5">
          <w:rPr>
            <w:noProof/>
            <w:webHidden/>
          </w:rPr>
          <w:fldChar w:fldCharType="begin"/>
        </w:r>
        <w:r w:rsidR="00F44EB5">
          <w:rPr>
            <w:noProof/>
            <w:webHidden/>
          </w:rPr>
          <w:instrText xml:space="preserve"> PAGEREF _Toc8032095 \h </w:instrText>
        </w:r>
        <w:r w:rsidR="00F44EB5">
          <w:rPr>
            <w:noProof/>
            <w:webHidden/>
          </w:rPr>
        </w:r>
        <w:r w:rsidR="00F44EB5">
          <w:rPr>
            <w:noProof/>
            <w:webHidden/>
          </w:rPr>
          <w:fldChar w:fldCharType="separate"/>
        </w:r>
        <w:r w:rsidR="00F97726">
          <w:rPr>
            <w:noProof/>
            <w:webHidden/>
          </w:rPr>
          <w:t>3</w:t>
        </w:r>
        <w:r w:rsidR="00F44EB5">
          <w:rPr>
            <w:noProof/>
            <w:webHidden/>
          </w:rPr>
          <w:fldChar w:fldCharType="end"/>
        </w:r>
      </w:hyperlink>
    </w:p>
    <w:p w14:paraId="7F8E3BE1" w14:textId="3A9F6C0A" w:rsidR="00F44EB5" w:rsidRDefault="00C002C3">
      <w:pPr>
        <w:pStyle w:val="TDC2"/>
        <w:tabs>
          <w:tab w:val="left" w:pos="880"/>
          <w:tab w:val="right" w:leader="dot" w:pos="8828"/>
        </w:tabs>
        <w:rPr>
          <w:rFonts w:eastAsiaTheme="minorEastAsia" w:cstheme="minorBidi"/>
          <w:smallCaps w:val="0"/>
          <w:noProof/>
          <w:sz w:val="22"/>
          <w:szCs w:val="22"/>
          <w:lang w:val="es-ES" w:eastAsia="es-ES"/>
        </w:rPr>
      </w:pPr>
      <w:hyperlink w:anchor="_Toc8032096" w:history="1">
        <w:r w:rsidR="00F44EB5" w:rsidRPr="00FC62AE">
          <w:rPr>
            <w:rStyle w:val="Hipervnculo"/>
            <w:noProof/>
            <w:lang w:val="es-ES_tradnl"/>
          </w:rPr>
          <w:t>1.2</w:t>
        </w:r>
        <w:r w:rsidR="00F44EB5">
          <w:rPr>
            <w:rFonts w:eastAsiaTheme="minorEastAsia" w:cstheme="minorBidi"/>
            <w:smallCaps w:val="0"/>
            <w:noProof/>
            <w:sz w:val="22"/>
            <w:szCs w:val="22"/>
            <w:lang w:val="es-ES" w:eastAsia="es-ES"/>
          </w:rPr>
          <w:tab/>
        </w:r>
        <w:r w:rsidR="00F44EB5" w:rsidRPr="00FC62AE">
          <w:rPr>
            <w:rStyle w:val="Hipervnculo"/>
            <w:noProof/>
            <w:lang w:val="es-ES_tradnl"/>
          </w:rPr>
          <w:t>Objetivos del concurso.</w:t>
        </w:r>
        <w:r w:rsidR="00F44EB5">
          <w:rPr>
            <w:noProof/>
            <w:webHidden/>
          </w:rPr>
          <w:tab/>
        </w:r>
        <w:r w:rsidR="00F44EB5">
          <w:rPr>
            <w:noProof/>
            <w:webHidden/>
          </w:rPr>
          <w:fldChar w:fldCharType="begin"/>
        </w:r>
        <w:r w:rsidR="00F44EB5">
          <w:rPr>
            <w:noProof/>
            <w:webHidden/>
          </w:rPr>
          <w:instrText xml:space="preserve"> PAGEREF _Toc8032096 \h </w:instrText>
        </w:r>
        <w:r w:rsidR="00F44EB5">
          <w:rPr>
            <w:noProof/>
            <w:webHidden/>
          </w:rPr>
        </w:r>
        <w:r w:rsidR="00F44EB5">
          <w:rPr>
            <w:noProof/>
            <w:webHidden/>
          </w:rPr>
          <w:fldChar w:fldCharType="separate"/>
        </w:r>
        <w:r w:rsidR="00F97726">
          <w:rPr>
            <w:noProof/>
            <w:webHidden/>
          </w:rPr>
          <w:t>3</w:t>
        </w:r>
        <w:r w:rsidR="00F44EB5">
          <w:rPr>
            <w:noProof/>
            <w:webHidden/>
          </w:rPr>
          <w:fldChar w:fldCharType="end"/>
        </w:r>
      </w:hyperlink>
    </w:p>
    <w:p w14:paraId="0E9C2D3D" w14:textId="5E39A2AE" w:rsidR="00F44EB5" w:rsidRDefault="00C002C3">
      <w:pPr>
        <w:pStyle w:val="TDC2"/>
        <w:tabs>
          <w:tab w:val="left" w:pos="880"/>
          <w:tab w:val="right" w:leader="dot" w:pos="8828"/>
        </w:tabs>
        <w:rPr>
          <w:rFonts w:eastAsiaTheme="minorEastAsia" w:cstheme="minorBidi"/>
          <w:smallCaps w:val="0"/>
          <w:noProof/>
          <w:sz w:val="22"/>
          <w:szCs w:val="22"/>
          <w:lang w:val="es-ES" w:eastAsia="es-ES"/>
        </w:rPr>
      </w:pPr>
      <w:hyperlink w:anchor="_Toc8032097" w:history="1">
        <w:r w:rsidR="00F44EB5" w:rsidRPr="00FC62AE">
          <w:rPr>
            <w:rStyle w:val="Hipervnculo"/>
            <w:noProof/>
            <w:lang w:val="es-ES_tradnl"/>
          </w:rPr>
          <w:t>1.3</w:t>
        </w:r>
        <w:r w:rsidR="00F44EB5">
          <w:rPr>
            <w:rFonts w:eastAsiaTheme="minorEastAsia" w:cstheme="minorBidi"/>
            <w:smallCaps w:val="0"/>
            <w:noProof/>
            <w:sz w:val="22"/>
            <w:szCs w:val="22"/>
            <w:lang w:val="es-ES" w:eastAsia="es-ES"/>
          </w:rPr>
          <w:tab/>
        </w:r>
        <w:r w:rsidR="00F44EB5" w:rsidRPr="00FC62AE">
          <w:rPr>
            <w:rStyle w:val="Hipervnculo"/>
            <w:noProof/>
            <w:lang w:val="es-ES_tradnl"/>
          </w:rPr>
          <w:t>Financiamiento disponible.</w:t>
        </w:r>
        <w:r w:rsidR="00F44EB5">
          <w:rPr>
            <w:noProof/>
            <w:webHidden/>
          </w:rPr>
          <w:tab/>
        </w:r>
        <w:r w:rsidR="00F44EB5">
          <w:rPr>
            <w:noProof/>
            <w:webHidden/>
          </w:rPr>
          <w:fldChar w:fldCharType="begin"/>
        </w:r>
        <w:r w:rsidR="00F44EB5">
          <w:rPr>
            <w:noProof/>
            <w:webHidden/>
          </w:rPr>
          <w:instrText xml:space="preserve"> PAGEREF _Toc8032097 \h </w:instrText>
        </w:r>
        <w:r w:rsidR="00F44EB5">
          <w:rPr>
            <w:noProof/>
            <w:webHidden/>
          </w:rPr>
        </w:r>
        <w:r w:rsidR="00F44EB5">
          <w:rPr>
            <w:noProof/>
            <w:webHidden/>
          </w:rPr>
          <w:fldChar w:fldCharType="separate"/>
        </w:r>
        <w:r w:rsidR="00F97726">
          <w:rPr>
            <w:noProof/>
            <w:webHidden/>
          </w:rPr>
          <w:t>3</w:t>
        </w:r>
        <w:r w:rsidR="00F44EB5">
          <w:rPr>
            <w:noProof/>
            <w:webHidden/>
          </w:rPr>
          <w:fldChar w:fldCharType="end"/>
        </w:r>
      </w:hyperlink>
    </w:p>
    <w:p w14:paraId="18803270" w14:textId="24D0B42E" w:rsidR="00F44EB5" w:rsidRDefault="00C002C3">
      <w:pPr>
        <w:pStyle w:val="TDC2"/>
        <w:tabs>
          <w:tab w:val="left" w:pos="880"/>
          <w:tab w:val="right" w:leader="dot" w:pos="8828"/>
        </w:tabs>
        <w:rPr>
          <w:rFonts w:eastAsiaTheme="minorEastAsia" w:cstheme="minorBidi"/>
          <w:smallCaps w:val="0"/>
          <w:noProof/>
          <w:sz w:val="22"/>
          <w:szCs w:val="22"/>
          <w:lang w:val="es-ES" w:eastAsia="es-ES"/>
        </w:rPr>
      </w:pPr>
      <w:hyperlink w:anchor="_Toc8032098" w:history="1">
        <w:r w:rsidR="00F44EB5" w:rsidRPr="00FC62AE">
          <w:rPr>
            <w:rStyle w:val="Hipervnculo"/>
            <w:noProof/>
            <w:lang w:val="es-ES_tradnl"/>
          </w:rPr>
          <w:t>1.4</w:t>
        </w:r>
        <w:r w:rsidR="00F44EB5">
          <w:rPr>
            <w:rFonts w:eastAsiaTheme="minorEastAsia" w:cstheme="minorBidi"/>
            <w:smallCaps w:val="0"/>
            <w:noProof/>
            <w:sz w:val="22"/>
            <w:szCs w:val="22"/>
            <w:lang w:val="es-ES" w:eastAsia="es-ES"/>
          </w:rPr>
          <w:tab/>
        </w:r>
        <w:r w:rsidR="00F44EB5" w:rsidRPr="00FC62AE">
          <w:rPr>
            <w:rStyle w:val="Hipervnculo"/>
            <w:noProof/>
            <w:lang w:val="es-ES_tradnl"/>
          </w:rPr>
          <w:t>Cronograma del proceso.</w:t>
        </w:r>
        <w:r w:rsidR="00F44EB5">
          <w:rPr>
            <w:noProof/>
            <w:webHidden/>
          </w:rPr>
          <w:tab/>
        </w:r>
        <w:r w:rsidR="00F44EB5">
          <w:rPr>
            <w:noProof/>
            <w:webHidden/>
          </w:rPr>
          <w:fldChar w:fldCharType="begin"/>
        </w:r>
        <w:r w:rsidR="00F44EB5">
          <w:rPr>
            <w:noProof/>
            <w:webHidden/>
          </w:rPr>
          <w:instrText xml:space="preserve"> PAGEREF _Toc8032098 \h </w:instrText>
        </w:r>
        <w:r w:rsidR="00F44EB5">
          <w:rPr>
            <w:noProof/>
            <w:webHidden/>
          </w:rPr>
        </w:r>
        <w:r w:rsidR="00F44EB5">
          <w:rPr>
            <w:noProof/>
            <w:webHidden/>
          </w:rPr>
          <w:fldChar w:fldCharType="separate"/>
        </w:r>
        <w:r w:rsidR="00F97726">
          <w:rPr>
            <w:noProof/>
            <w:webHidden/>
          </w:rPr>
          <w:t>4</w:t>
        </w:r>
        <w:r w:rsidR="00F44EB5">
          <w:rPr>
            <w:noProof/>
            <w:webHidden/>
          </w:rPr>
          <w:fldChar w:fldCharType="end"/>
        </w:r>
      </w:hyperlink>
    </w:p>
    <w:p w14:paraId="091BABC9" w14:textId="280CAF5A" w:rsidR="00F44EB5" w:rsidRDefault="00C002C3">
      <w:pPr>
        <w:pStyle w:val="TDC2"/>
        <w:tabs>
          <w:tab w:val="left" w:pos="880"/>
          <w:tab w:val="right" w:leader="dot" w:pos="8828"/>
        </w:tabs>
        <w:rPr>
          <w:rFonts w:eastAsiaTheme="minorEastAsia" w:cstheme="minorBidi"/>
          <w:smallCaps w:val="0"/>
          <w:noProof/>
          <w:sz w:val="22"/>
          <w:szCs w:val="22"/>
          <w:lang w:val="es-ES" w:eastAsia="es-ES"/>
        </w:rPr>
      </w:pPr>
      <w:hyperlink w:anchor="_Toc8032099" w:history="1">
        <w:r w:rsidR="00F44EB5" w:rsidRPr="00FC62AE">
          <w:rPr>
            <w:rStyle w:val="Hipervnculo"/>
            <w:noProof/>
            <w:lang w:val="es-ES_tradnl"/>
          </w:rPr>
          <w:t>1.5</w:t>
        </w:r>
        <w:r w:rsidR="00F44EB5">
          <w:rPr>
            <w:rFonts w:eastAsiaTheme="minorEastAsia" w:cstheme="minorBidi"/>
            <w:smallCaps w:val="0"/>
            <w:noProof/>
            <w:sz w:val="22"/>
            <w:szCs w:val="22"/>
            <w:lang w:val="es-ES" w:eastAsia="es-ES"/>
          </w:rPr>
          <w:tab/>
        </w:r>
        <w:r w:rsidR="00F44EB5" w:rsidRPr="00FC62AE">
          <w:rPr>
            <w:rStyle w:val="Hipervnculo"/>
            <w:noProof/>
            <w:lang w:val="es-ES_tradnl"/>
          </w:rPr>
          <w:t>Disposiciones generales del proceso.</w:t>
        </w:r>
        <w:r w:rsidR="00F44EB5">
          <w:rPr>
            <w:noProof/>
            <w:webHidden/>
          </w:rPr>
          <w:tab/>
        </w:r>
        <w:r w:rsidR="00F44EB5">
          <w:rPr>
            <w:noProof/>
            <w:webHidden/>
          </w:rPr>
          <w:fldChar w:fldCharType="begin"/>
        </w:r>
        <w:r w:rsidR="00F44EB5">
          <w:rPr>
            <w:noProof/>
            <w:webHidden/>
          </w:rPr>
          <w:instrText xml:space="preserve"> PAGEREF _Toc8032099 \h </w:instrText>
        </w:r>
        <w:r w:rsidR="00F44EB5">
          <w:rPr>
            <w:noProof/>
            <w:webHidden/>
          </w:rPr>
        </w:r>
        <w:r w:rsidR="00F44EB5">
          <w:rPr>
            <w:noProof/>
            <w:webHidden/>
          </w:rPr>
          <w:fldChar w:fldCharType="separate"/>
        </w:r>
        <w:r w:rsidR="00F97726">
          <w:rPr>
            <w:noProof/>
            <w:webHidden/>
          </w:rPr>
          <w:t>4</w:t>
        </w:r>
        <w:r w:rsidR="00F44EB5">
          <w:rPr>
            <w:noProof/>
            <w:webHidden/>
          </w:rPr>
          <w:fldChar w:fldCharType="end"/>
        </w:r>
      </w:hyperlink>
    </w:p>
    <w:p w14:paraId="059A013C" w14:textId="3CCCFC5F" w:rsidR="00F44EB5" w:rsidRDefault="00C002C3">
      <w:pPr>
        <w:pStyle w:val="TDC1"/>
        <w:tabs>
          <w:tab w:val="left" w:pos="440"/>
          <w:tab w:val="right" w:leader="dot" w:pos="8828"/>
        </w:tabs>
        <w:rPr>
          <w:rFonts w:eastAsiaTheme="minorEastAsia" w:cstheme="minorBidi"/>
          <w:b w:val="0"/>
          <w:bCs w:val="0"/>
          <w:caps w:val="0"/>
          <w:noProof/>
          <w:sz w:val="22"/>
          <w:szCs w:val="22"/>
          <w:lang w:val="es-ES" w:eastAsia="es-ES"/>
        </w:rPr>
      </w:pPr>
      <w:hyperlink w:anchor="_Toc8032100" w:history="1">
        <w:r w:rsidR="00F44EB5" w:rsidRPr="00FC62AE">
          <w:rPr>
            <w:rStyle w:val="Hipervnculo"/>
            <w:noProof/>
            <w:lang w:val="es-ES_tradnl"/>
          </w:rPr>
          <w:t>2</w:t>
        </w:r>
        <w:r w:rsidR="00F44EB5">
          <w:rPr>
            <w:rFonts w:eastAsiaTheme="minorEastAsia" w:cstheme="minorBidi"/>
            <w:b w:val="0"/>
            <w:bCs w:val="0"/>
            <w:caps w:val="0"/>
            <w:noProof/>
            <w:sz w:val="22"/>
            <w:szCs w:val="22"/>
            <w:lang w:val="es-ES" w:eastAsia="es-ES"/>
          </w:rPr>
          <w:tab/>
        </w:r>
        <w:r w:rsidR="00F44EB5" w:rsidRPr="00FC62AE">
          <w:rPr>
            <w:rStyle w:val="Hipervnculo"/>
            <w:noProof/>
            <w:lang w:val="es-ES_tradnl"/>
          </w:rPr>
          <w:t>POSTULACIÓN.</w:t>
        </w:r>
        <w:r w:rsidR="00F44EB5">
          <w:rPr>
            <w:noProof/>
            <w:webHidden/>
          </w:rPr>
          <w:tab/>
        </w:r>
        <w:r w:rsidR="00F44EB5">
          <w:rPr>
            <w:noProof/>
            <w:webHidden/>
          </w:rPr>
          <w:fldChar w:fldCharType="begin"/>
        </w:r>
        <w:r w:rsidR="00F44EB5">
          <w:rPr>
            <w:noProof/>
            <w:webHidden/>
          </w:rPr>
          <w:instrText xml:space="preserve"> PAGEREF _Toc8032100 \h </w:instrText>
        </w:r>
        <w:r w:rsidR="00F44EB5">
          <w:rPr>
            <w:noProof/>
            <w:webHidden/>
          </w:rPr>
        </w:r>
        <w:r w:rsidR="00F44EB5">
          <w:rPr>
            <w:noProof/>
            <w:webHidden/>
          </w:rPr>
          <w:fldChar w:fldCharType="separate"/>
        </w:r>
        <w:r w:rsidR="00F97726">
          <w:rPr>
            <w:noProof/>
            <w:webHidden/>
          </w:rPr>
          <w:t>5</w:t>
        </w:r>
        <w:r w:rsidR="00F44EB5">
          <w:rPr>
            <w:noProof/>
            <w:webHidden/>
          </w:rPr>
          <w:fldChar w:fldCharType="end"/>
        </w:r>
      </w:hyperlink>
    </w:p>
    <w:p w14:paraId="002E0BA8" w14:textId="11BFD686" w:rsidR="00F44EB5" w:rsidRDefault="00C002C3">
      <w:pPr>
        <w:pStyle w:val="TDC2"/>
        <w:tabs>
          <w:tab w:val="left" w:pos="880"/>
          <w:tab w:val="right" w:leader="dot" w:pos="8828"/>
        </w:tabs>
        <w:rPr>
          <w:rFonts w:eastAsiaTheme="minorEastAsia" w:cstheme="minorBidi"/>
          <w:smallCaps w:val="0"/>
          <w:noProof/>
          <w:sz w:val="22"/>
          <w:szCs w:val="22"/>
          <w:lang w:val="es-ES" w:eastAsia="es-ES"/>
        </w:rPr>
      </w:pPr>
      <w:hyperlink w:anchor="_Toc8032101" w:history="1">
        <w:r w:rsidR="00F44EB5" w:rsidRPr="00FC62AE">
          <w:rPr>
            <w:rStyle w:val="Hipervnculo"/>
            <w:noProof/>
            <w:lang w:val="es-ES_tradnl"/>
          </w:rPr>
          <w:t>2.1</w:t>
        </w:r>
        <w:r w:rsidR="00F44EB5">
          <w:rPr>
            <w:rFonts w:eastAsiaTheme="minorEastAsia" w:cstheme="minorBidi"/>
            <w:smallCaps w:val="0"/>
            <w:noProof/>
            <w:sz w:val="22"/>
            <w:szCs w:val="22"/>
            <w:lang w:val="es-ES" w:eastAsia="es-ES"/>
          </w:rPr>
          <w:tab/>
        </w:r>
        <w:r w:rsidR="00F44EB5" w:rsidRPr="00FC62AE">
          <w:rPr>
            <w:rStyle w:val="Hipervnculo"/>
            <w:noProof/>
            <w:lang w:val="es-ES_tradnl"/>
          </w:rPr>
          <w:t>Quienes pueden postular.</w:t>
        </w:r>
        <w:r w:rsidR="00F44EB5">
          <w:rPr>
            <w:noProof/>
            <w:webHidden/>
          </w:rPr>
          <w:tab/>
        </w:r>
        <w:r w:rsidR="00F44EB5">
          <w:rPr>
            <w:noProof/>
            <w:webHidden/>
          </w:rPr>
          <w:fldChar w:fldCharType="begin"/>
        </w:r>
        <w:r w:rsidR="00F44EB5">
          <w:rPr>
            <w:noProof/>
            <w:webHidden/>
          </w:rPr>
          <w:instrText xml:space="preserve"> PAGEREF _Toc8032101 \h </w:instrText>
        </w:r>
        <w:r w:rsidR="00F44EB5">
          <w:rPr>
            <w:noProof/>
            <w:webHidden/>
          </w:rPr>
        </w:r>
        <w:r w:rsidR="00F44EB5">
          <w:rPr>
            <w:noProof/>
            <w:webHidden/>
          </w:rPr>
          <w:fldChar w:fldCharType="separate"/>
        </w:r>
        <w:r w:rsidR="00F97726">
          <w:rPr>
            <w:noProof/>
            <w:webHidden/>
          </w:rPr>
          <w:t>5</w:t>
        </w:r>
        <w:r w:rsidR="00F44EB5">
          <w:rPr>
            <w:noProof/>
            <w:webHidden/>
          </w:rPr>
          <w:fldChar w:fldCharType="end"/>
        </w:r>
      </w:hyperlink>
    </w:p>
    <w:p w14:paraId="0181C9A2" w14:textId="0F39F358" w:rsidR="00F44EB5" w:rsidRDefault="00C002C3">
      <w:pPr>
        <w:pStyle w:val="TDC2"/>
        <w:tabs>
          <w:tab w:val="left" w:pos="880"/>
          <w:tab w:val="right" w:leader="dot" w:pos="8828"/>
        </w:tabs>
        <w:rPr>
          <w:rFonts w:eastAsiaTheme="minorEastAsia" w:cstheme="minorBidi"/>
          <w:smallCaps w:val="0"/>
          <w:noProof/>
          <w:sz w:val="22"/>
          <w:szCs w:val="22"/>
          <w:lang w:val="es-ES" w:eastAsia="es-ES"/>
        </w:rPr>
      </w:pPr>
      <w:hyperlink w:anchor="_Toc8032102" w:history="1">
        <w:r w:rsidR="00F44EB5" w:rsidRPr="00FC62AE">
          <w:rPr>
            <w:rStyle w:val="Hipervnculo"/>
            <w:noProof/>
            <w:lang w:val="es-ES_tradnl"/>
          </w:rPr>
          <w:t>2.2</w:t>
        </w:r>
        <w:r w:rsidR="00F44EB5">
          <w:rPr>
            <w:rFonts w:eastAsiaTheme="minorEastAsia" w:cstheme="minorBidi"/>
            <w:smallCaps w:val="0"/>
            <w:noProof/>
            <w:sz w:val="22"/>
            <w:szCs w:val="22"/>
            <w:lang w:val="es-ES" w:eastAsia="es-ES"/>
          </w:rPr>
          <w:tab/>
        </w:r>
        <w:r w:rsidR="00F44EB5" w:rsidRPr="00FC62AE">
          <w:rPr>
            <w:rStyle w:val="Hipervnculo"/>
            <w:noProof/>
            <w:lang w:val="es-ES_tradnl"/>
          </w:rPr>
          <w:t>Quienes no pueden postular.</w:t>
        </w:r>
        <w:r w:rsidR="00F44EB5">
          <w:rPr>
            <w:noProof/>
            <w:webHidden/>
          </w:rPr>
          <w:tab/>
        </w:r>
        <w:r w:rsidR="00F44EB5">
          <w:rPr>
            <w:noProof/>
            <w:webHidden/>
          </w:rPr>
          <w:fldChar w:fldCharType="begin"/>
        </w:r>
        <w:r w:rsidR="00F44EB5">
          <w:rPr>
            <w:noProof/>
            <w:webHidden/>
          </w:rPr>
          <w:instrText xml:space="preserve"> PAGEREF _Toc8032102 \h </w:instrText>
        </w:r>
        <w:r w:rsidR="00F44EB5">
          <w:rPr>
            <w:noProof/>
            <w:webHidden/>
          </w:rPr>
        </w:r>
        <w:r w:rsidR="00F44EB5">
          <w:rPr>
            <w:noProof/>
            <w:webHidden/>
          </w:rPr>
          <w:fldChar w:fldCharType="separate"/>
        </w:r>
        <w:r w:rsidR="00F97726">
          <w:rPr>
            <w:noProof/>
            <w:webHidden/>
          </w:rPr>
          <w:t>5</w:t>
        </w:r>
        <w:r w:rsidR="00F44EB5">
          <w:rPr>
            <w:noProof/>
            <w:webHidden/>
          </w:rPr>
          <w:fldChar w:fldCharType="end"/>
        </w:r>
      </w:hyperlink>
    </w:p>
    <w:p w14:paraId="6B20F5A9" w14:textId="54EA6B6A" w:rsidR="00F44EB5" w:rsidRDefault="00C002C3">
      <w:pPr>
        <w:pStyle w:val="TDC2"/>
        <w:tabs>
          <w:tab w:val="left" w:pos="880"/>
          <w:tab w:val="right" w:leader="dot" w:pos="8828"/>
        </w:tabs>
        <w:rPr>
          <w:rFonts w:eastAsiaTheme="minorEastAsia" w:cstheme="minorBidi"/>
          <w:smallCaps w:val="0"/>
          <w:noProof/>
          <w:sz w:val="22"/>
          <w:szCs w:val="22"/>
          <w:lang w:val="es-ES" w:eastAsia="es-ES"/>
        </w:rPr>
      </w:pPr>
      <w:hyperlink w:anchor="_Toc8032103" w:history="1">
        <w:r w:rsidR="00F44EB5" w:rsidRPr="00FC62AE">
          <w:rPr>
            <w:rStyle w:val="Hipervnculo"/>
            <w:noProof/>
            <w:lang w:val="es-ES_tradnl"/>
          </w:rPr>
          <w:t>2.3</w:t>
        </w:r>
        <w:r w:rsidR="00F44EB5">
          <w:rPr>
            <w:rFonts w:eastAsiaTheme="minorEastAsia" w:cstheme="minorBidi"/>
            <w:smallCaps w:val="0"/>
            <w:noProof/>
            <w:sz w:val="22"/>
            <w:szCs w:val="22"/>
            <w:lang w:val="es-ES" w:eastAsia="es-ES"/>
          </w:rPr>
          <w:tab/>
        </w:r>
        <w:r w:rsidR="00F44EB5" w:rsidRPr="00FC62AE">
          <w:rPr>
            <w:rStyle w:val="Hipervnculo"/>
            <w:noProof/>
            <w:lang w:val="es-ES_tradnl"/>
          </w:rPr>
          <w:t>Cuando postular.</w:t>
        </w:r>
        <w:r w:rsidR="00F44EB5">
          <w:rPr>
            <w:noProof/>
            <w:webHidden/>
          </w:rPr>
          <w:tab/>
        </w:r>
        <w:r w:rsidR="00F44EB5">
          <w:rPr>
            <w:noProof/>
            <w:webHidden/>
          </w:rPr>
          <w:fldChar w:fldCharType="begin"/>
        </w:r>
        <w:r w:rsidR="00F44EB5">
          <w:rPr>
            <w:noProof/>
            <w:webHidden/>
          </w:rPr>
          <w:instrText xml:space="preserve"> PAGEREF _Toc8032103 \h </w:instrText>
        </w:r>
        <w:r w:rsidR="00F44EB5">
          <w:rPr>
            <w:noProof/>
            <w:webHidden/>
          </w:rPr>
        </w:r>
        <w:r w:rsidR="00F44EB5">
          <w:rPr>
            <w:noProof/>
            <w:webHidden/>
          </w:rPr>
          <w:fldChar w:fldCharType="separate"/>
        </w:r>
        <w:r w:rsidR="00F97726">
          <w:rPr>
            <w:noProof/>
            <w:webHidden/>
          </w:rPr>
          <w:t>5</w:t>
        </w:r>
        <w:r w:rsidR="00F44EB5">
          <w:rPr>
            <w:noProof/>
            <w:webHidden/>
          </w:rPr>
          <w:fldChar w:fldCharType="end"/>
        </w:r>
      </w:hyperlink>
    </w:p>
    <w:p w14:paraId="6A7D4A3E" w14:textId="4A0C7C2D" w:rsidR="00F44EB5" w:rsidRDefault="00C002C3">
      <w:pPr>
        <w:pStyle w:val="TDC2"/>
        <w:tabs>
          <w:tab w:val="left" w:pos="880"/>
          <w:tab w:val="right" w:leader="dot" w:pos="8828"/>
        </w:tabs>
        <w:rPr>
          <w:rFonts w:eastAsiaTheme="minorEastAsia" w:cstheme="minorBidi"/>
          <w:smallCaps w:val="0"/>
          <w:noProof/>
          <w:sz w:val="22"/>
          <w:szCs w:val="22"/>
          <w:lang w:val="es-ES" w:eastAsia="es-ES"/>
        </w:rPr>
      </w:pPr>
      <w:hyperlink w:anchor="_Toc8032104" w:history="1">
        <w:r w:rsidR="00F44EB5" w:rsidRPr="00FC62AE">
          <w:rPr>
            <w:rStyle w:val="Hipervnculo"/>
            <w:noProof/>
            <w:lang w:val="es-ES_tradnl"/>
          </w:rPr>
          <w:t>2.4</w:t>
        </w:r>
        <w:r w:rsidR="00F44EB5">
          <w:rPr>
            <w:rFonts w:eastAsiaTheme="minorEastAsia" w:cstheme="minorBidi"/>
            <w:smallCaps w:val="0"/>
            <w:noProof/>
            <w:sz w:val="22"/>
            <w:szCs w:val="22"/>
            <w:lang w:val="es-ES" w:eastAsia="es-ES"/>
          </w:rPr>
          <w:tab/>
        </w:r>
        <w:r w:rsidR="00F44EB5" w:rsidRPr="00FC62AE">
          <w:rPr>
            <w:rStyle w:val="Hipervnculo"/>
            <w:noProof/>
            <w:lang w:val="es-ES_tradnl"/>
          </w:rPr>
          <w:t>Propuesta técnica del proyecto.</w:t>
        </w:r>
        <w:r w:rsidR="00F44EB5">
          <w:rPr>
            <w:noProof/>
            <w:webHidden/>
          </w:rPr>
          <w:tab/>
        </w:r>
        <w:r w:rsidR="00F44EB5">
          <w:rPr>
            <w:noProof/>
            <w:webHidden/>
          </w:rPr>
          <w:fldChar w:fldCharType="begin"/>
        </w:r>
        <w:r w:rsidR="00F44EB5">
          <w:rPr>
            <w:noProof/>
            <w:webHidden/>
          </w:rPr>
          <w:instrText xml:space="preserve"> PAGEREF _Toc8032104 \h </w:instrText>
        </w:r>
        <w:r w:rsidR="00F44EB5">
          <w:rPr>
            <w:noProof/>
            <w:webHidden/>
          </w:rPr>
        </w:r>
        <w:r w:rsidR="00F44EB5">
          <w:rPr>
            <w:noProof/>
            <w:webHidden/>
          </w:rPr>
          <w:fldChar w:fldCharType="separate"/>
        </w:r>
        <w:r w:rsidR="00F97726">
          <w:rPr>
            <w:noProof/>
            <w:webHidden/>
          </w:rPr>
          <w:t>5</w:t>
        </w:r>
        <w:r w:rsidR="00F44EB5">
          <w:rPr>
            <w:noProof/>
            <w:webHidden/>
          </w:rPr>
          <w:fldChar w:fldCharType="end"/>
        </w:r>
      </w:hyperlink>
    </w:p>
    <w:p w14:paraId="639616B2" w14:textId="3ABF443A" w:rsidR="00F44EB5" w:rsidRDefault="00C002C3">
      <w:pPr>
        <w:pStyle w:val="TDC2"/>
        <w:tabs>
          <w:tab w:val="left" w:pos="880"/>
          <w:tab w:val="right" w:leader="dot" w:pos="8828"/>
        </w:tabs>
        <w:rPr>
          <w:rFonts w:eastAsiaTheme="minorEastAsia" w:cstheme="minorBidi"/>
          <w:smallCaps w:val="0"/>
          <w:noProof/>
          <w:sz w:val="22"/>
          <w:szCs w:val="22"/>
          <w:lang w:val="es-ES" w:eastAsia="es-ES"/>
        </w:rPr>
      </w:pPr>
      <w:hyperlink w:anchor="_Toc8032105" w:history="1">
        <w:r w:rsidR="00F44EB5" w:rsidRPr="00FC62AE">
          <w:rPr>
            <w:rStyle w:val="Hipervnculo"/>
            <w:noProof/>
            <w:lang w:val="es-ES_tradnl"/>
          </w:rPr>
          <w:t>2.5</w:t>
        </w:r>
        <w:r w:rsidR="00F44EB5">
          <w:rPr>
            <w:rFonts w:eastAsiaTheme="minorEastAsia" w:cstheme="minorBidi"/>
            <w:smallCaps w:val="0"/>
            <w:noProof/>
            <w:sz w:val="22"/>
            <w:szCs w:val="22"/>
            <w:lang w:val="es-ES" w:eastAsia="es-ES"/>
          </w:rPr>
          <w:tab/>
        </w:r>
        <w:r w:rsidR="00F44EB5" w:rsidRPr="00FC62AE">
          <w:rPr>
            <w:rStyle w:val="Hipervnculo"/>
            <w:noProof/>
            <w:lang w:val="es-ES_tradnl"/>
          </w:rPr>
          <w:t>Requisitos de postulación y documentación requerida.</w:t>
        </w:r>
        <w:r w:rsidR="00F44EB5">
          <w:rPr>
            <w:noProof/>
            <w:webHidden/>
          </w:rPr>
          <w:tab/>
        </w:r>
        <w:r w:rsidR="00F44EB5">
          <w:rPr>
            <w:noProof/>
            <w:webHidden/>
          </w:rPr>
          <w:fldChar w:fldCharType="begin"/>
        </w:r>
        <w:r w:rsidR="00F44EB5">
          <w:rPr>
            <w:noProof/>
            <w:webHidden/>
          </w:rPr>
          <w:instrText xml:space="preserve"> PAGEREF _Toc8032105 \h </w:instrText>
        </w:r>
        <w:r w:rsidR="00F44EB5">
          <w:rPr>
            <w:noProof/>
            <w:webHidden/>
          </w:rPr>
        </w:r>
        <w:r w:rsidR="00F44EB5">
          <w:rPr>
            <w:noProof/>
            <w:webHidden/>
          </w:rPr>
          <w:fldChar w:fldCharType="separate"/>
        </w:r>
        <w:r w:rsidR="00F97726">
          <w:rPr>
            <w:noProof/>
            <w:webHidden/>
          </w:rPr>
          <w:t>6</w:t>
        </w:r>
        <w:r w:rsidR="00F44EB5">
          <w:rPr>
            <w:noProof/>
            <w:webHidden/>
          </w:rPr>
          <w:fldChar w:fldCharType="end"/>
        </w:r>
      </w:hyperlink>
    </w:p>
    <w:p w14:paraId="0FF19344" w14:textId="379FAE24" w:rsidR="00F44EB5" w:rsidRDefault="00C002C3">
      <w:pPr>
        <w:pStyle w:val="TDC2"/>
        <w:tabs>
          <w:tab w:val="left" w:pos="880"/>
          <w:tab w:val="right" w:leader="dot" w:pos="8828"/>
        </w:tabs>
        <w:rPr>
          <w:rFonts w:eastAsiaTheme="minorEastAsia" w:cstheme="minorBidi"/>
          <w:smallCaps w:val="0"/>
          <w:noProof/>
          <w:sz w:val="22"/>
          <w:szCs w:val="22"/>
          <w:lang w:val="es-ES" w:eastAsia="es-ES"/>
        </w:rPr>
      </w:pPr>
      <w:hyperlink w:anchor="_Toc8032106" w:history="1">
        <w:r w:rsidR="00F44EB5" w:rsidRPr="00FC62AE">
          <w:rPr>
            <w:rStyle w:val="Hipervnculo"/>
            <w:noProof/>
            <w:lang w:val="es-ES_tradnl"/>
          </w:rPr>
          <w:t>2.6</w:t>
        </w:r>
        <w:r w:rsidR="00F44EB5">
          <w:rPr>
            <w:rFonts w:eastAsiaTheme="minorEastAsia" w:cstheme="minorBidi"/>
            <w:smallCaps w:val="0"/>
            <w:noProof/>
            <w:sz w:val="22"/>
            <w:szCs w:val="22"/>
            <w:lang w:val="es-ES" w:eastAsia="es-ES"/>
          </w:rPr>
          <w:tab/>
        </w:r>
        <w:r w:rsidR="00F44EB5" w:rsidRPr="00FC62AE">
          <w:rPr>
            <w:rStyle w:val="Hipervnculo"/>
            <w:noProof/>
            <w:lang w:val="es-ES_tradnl"/>
          </w:rPr>
          <w:t>Modalidades de postulación.</w:t>
        </w:r>
        <w:r w:rsidR="00F44EB5">
          <w:rPr>
            <w:noProof/>
            <w:webHidden/>
          </w:rPr>
          <w:tab/>
        </w:r>
        <w:r w:rsidR="00F44EB5">
          <w:rPr>
            <w:noProof/>
            <w:webHidden/>
          </w:rPr>
          <w:fldChar w:fldCharType="begin"/>
        </w:r>
        <w:r w:rsidR="00F44EB5">
          <w:rPr>
            <w:noProof/>
            <w:webHidden/>
          </w:rPr>
          <w:instrText xml:space="preserve"> PAGEREF _Toc8032106 \h </w:instrText>
        </w:r>
        <w:r w:rsidR="00F44EB5">
          <w:rPr>
            <w:noProof/>
            <w:webHidden/>
          </w:rPr>
        </w:r>
        <w:r w:rsidR="00F44EB5">
          <w:rPr>
            <w:noProof/>
            <w:webHidden/>
          </w:rPr>
          <w:fldChar w:fldCharType="separate"/>
        </w:r>
        <w:r w:rsidR="00F97726">
          <w:rPr>
            <w:noProof/>
            <w:webHidden/>
          </w:rPr>
          <w:t>7</w:t>
        </w:r>
        <w:r w:rsidR="00F44EB5">
          <w:rPr>
            <w:noProof/>
            <w:webHidden/>
          </w:rPr>
          <w:fldChar w:fldCharType="end"/>
        </w:r>
      </w:hyperlink>
    </w:p>
    <w:p w14:paraId="41AB610F" w14:textId="092D5DC9" w:rsidR="00F44EB5" w:rsidRDefault="00C002C3">
      <w:pPr>
        <w:pStyle w:val="TDC2"/>
        <w:tabs>
          <w:tab w:val="left" w:pos="880"/>
          <w:tab w:val="right" w:leader="dot" w:pos="8828"/>
        </w:tabs>
        <w:rPr>
          <w:rFonts w:eastAsiaTheme="minorEastAsia" w:cstheme="minorBidi"/>
          <w:smallCaps w:val="0"/>
          <w:noProof/>
          <w:sz w:val="22"/>
          <w:szCs w:val="22"/>
          <w:lang w:val="es-ES" w:eastAsia="es-ES"/>
        </w:rPr>
      </w:pPr>
      <w:hyperlink w:anchor="_Toc8032107" w:history="1">
        <w:r w:rsidR="00F44EB5" w:rsidRPr="00FC62AE">
          <w:rPr>
            <w:rStyle w:val="Hipervnculo"/>
            <w:noProof/>
            <w:lang w:val="es-ES_tradnl"/>
          </w:rPr>
          <w:t>2.7</w:t>
        </w:r>
        <w:r w:rsidR="00F44EB5">
          <w:rPr>
            <w:rFonts w:eastAsiaTheme="minorEastAsia" w:cstheme="minorBidi"/>
            <w:smallCaps w:val="0"/>
            <w:noProof/>
            <w:sz w:val="22"/>
            <w:szCs w:val="22"/>
            <w:lang w:val="es-ES" w:eastAsia="es-ES"/>
          </w:rPr>
          <w:tab/>
        </w:r>
        <w:r w:rsidR="00F44EB5" w:rsidRPr="00FC62AE">
          <w:rPr>
            <w:rStyle w:val="Hipervnculo"/>
            <w:noProof/>
            <w:lang w:val="es-ES_tradnl"/>
          </w:rPr>
          <w:t>Líneas de financiamiento.</w:t>
        </w:r>
        <w:r w:rsidR="00F44EB5">
          <w:rPr>
            <w:noProof/>
            <w:webHidden/>
          </w:rPr>
          <w:tab/>
        </w:r>
        <w:r w:rsidR="00F44EB5">
          <w:rPr>
            <w:noProof/>
            <w:webHidden/>
          </w:rPr>
          <w:fldChar w:fldCharType="begin"/>
        </w:r>
        <w:r w:rsidR="00F44EB5">
          <w:rPr>
            <w:noProof/>
            <w:webHidden/>
          </w:rPr>
          <w:instrText xml:space="preserve"> PAGEREF _Toc8032107 \h </w:instrText>
        </w:r>
        <w:r w:rsidR="00F44EB5">
          <w:rPr>
            <w:noProof/>
            <w:webHidden/>
          </w:rPr>
        </w:r>
        <w:r w:rsidR="00F44EB5">
          <w:rPr>
            <w:noProof/>
            <w:webHidden/>
          </w:rPr>
          <w:fldChar w:fldCharType="separate"/>
        </w:r>
        <w:r w:rsidR="00F97726">
          <w:rPr>
            <w:noProof/>
            <w:webHidden/>
          </w:rPr>
          <w:t>7</w:t>
        </w:r>
        <w:r w:rsidR="00F44EB5">
          <w:rPr>
            <w:noProof/>
            <w:webHidden/>
          </w:rPr>
          <w:fldChar w:fldCharType="end"/>
        </w:r>
      </w:hyperlink>
    </w:p>
    <w:p w14:paraId="66B74F9E" w14:textId="6BED141D" w:rsidR="00F44EB5" w:rsidRDefault="00C002C3">
      <w:pPr>
        <w:pStyle w:val="TDC2"/>
        <w:tabs>
          <w:tab w:val="left" w:pos="880"/>
          <w:tab w:val="right" w:leader="dot" w:pos="8828"/>
        </w:tabs>
        <w:rPr>
          <w:rFonts w:eastAsiaTheme="minorEastAsia" w:cstheme="minorBidi"/>
          <w:smallCaps w:val="0"/>
          <w:noProof/>
          <w:sz w:val="22"/>
          <w:szCs w:val="22"/>
          <w:lang w:val="es-ES" w:eastAsia="es-ES"/>
        </w:rPr>
      </w:pPr>
      <w:hyperlink w:anchor="_Toc8032108" w:history="1">
        <w:r w:rsidR="00F44EB5" w:rsidRPr="00FC62AE">
          <w:rPr>
            <w:rStyle w:val="Hipervnculo"/>
            <w:noProof/>
            <w:lang w:val="es-ES_tradnl"/>
          </w:rPr>
          <w:t>2.8</w:t>
        </w:r>
        <w:r w:rsidR="00F44EB5">
          <w:rPr>
            <w:rFonts w:eastAsiaTheme="minorEastAsia" w:cstheme="minorBidi"/>
            <w:smallCaps w:val="0"/>
            <w:noProof/>
            <w:sz w:val="22"/>
            <w:szCs w:val="22"/>
            <w:lang w:val="es-ES" w:eastAsia="es-ES"/>
          </w:rPr>
          <w:tab/>
        </w:r>
        <w:r w:rsidR="00F44EB5" w:rsidRPr="00FC62AE">
          <w:rPr>
            <w:rStyle w:val="Hipervnculo"/>
            <w:noProof/>
            <w:lang w:val="es-ES_tradnl"/>
          </w:rPr>
          <w:t>Montos y gastos financiables y no financiables.</w:t>
        </w:r>
        <w:r w:rsidR="00F44EB5">
          <w:rPr>
            <w:noProof/>
            <w:webHidden/>
          </w:rPr>
          <w:tab/>
        </w:r>
        <w:r w:rsidR="00F44EB5">
          <w:rPr>
            <w:noProof/>
            <w:webHidden/>
          </w:rPr>
          <w:fldChar w:fldCharType="begin"/>
        </w:r>
        <w:r w:rsidR="00F44EB5">
          <w:rPr>
            <w:noProof/>
            <w:webHidden/>
          </w:rPr>
          <w:instrText xml:space="preserve"> PAGEREF _Toc8032108 \h </w:instrText>
        </w:r>
        <w:r w:rsidR="00F44EB5">
          <w:rPr>
            <w:noProof/>
            <w:webHidden/>
          </w:rPr>
        </w:r>
        <w:r w:rsidR="00F44EB5">
          <w:rPr>
            <w:noProof/>
            <w:webHidden/>
          </w:rPr>
          <w:fldChar w:fldCharType="separate"/>
        </w:r>
        <w:r w:rsidR="00F97726">
          <w:rPr>
            <w:noProof/>
            <w:webHidden/>
          </w:rPr>
          <w:t>8</w:t>
        </w:r>
        <w:r w:rsidR="00F44EB5">
          <w:rPr>
            <w:noProof/>
            <w:webHidden/>
          </w:rPr>
          <w:fldChar w:fldCharType="end"/>
        </w:r>
      </w:hyperlink>
    </w:p>
    <w:p w14:paraId="21765211" w14:textId="33499D99" w:rsidR="00F44EB5" w:rsidRDefault="00C002C3">
      <w:pPr>
        <w:pStyle w:val="TDC2"/>
        <w:tabs>
          <w:tab w:val="left" w:pos="880"/>
          <w:tab w:val="right" w:leader="dot" w:pos="8828"/>
        </w:tabs>
        <w:rPr>
          <w:rFonts w:eastAsiaTheme="minorEastAsia" w:cstheme="minorBidi"/>
          <w:smallCaps w:val="0"/>
          <w:noProof/>
          <w:sz w:val="22"/>
          <w:szCs w:val="22"/>
          <w:lang w:val="es-ES" w:eastAsia="es-ES"/>
        </w:rPr>
      </w:pPr>
      <w:hyperlink w:anchor="_Toc8032109" w:history="1">
        <w:r w:rsidR="00F44EB5" w:rsidRPr="00FC62AE">
          <w:rPr>
            <w:rStyle w:val="Hipervnculo"/>
            <w:noProof/>
            <w:lang w:val="es-ES_tradnl"/>
          </w:rPr>
          <w:t>2.9</w:t>
        </w:r>
        <w:r w:rsidR="00F44EB5">
          <w:rPr>
            <w:rFonts w:eastAsiaTheme="minorEastAsia" w:cstheme="minorBidi"/>
            <w:smallCaps w:val="0"/>
            <w:noProof/>
            <w:sz w:val="22"/>
            <w:szCs w:val="22"/>
            <w:lang w:val="es-ES" w:eastAsia="es-ES"/>
          </w:rPr>
          <w:tab/>
        </w:r>
        <w:r w:rsidR="00F44EB5" w:rsidRPr="00FC62AE">
          <w:rPr>
            <w:rStyle w:val="Hipervnculo"/>
            <w:noProof/>
            <w:lang w:val="es-ES_tradnl"/>
          </w:rPr>
          <w:t>Consultas, aclaraciones y respuestas.</w:t>
        </w:r>
        <w:r w:rsidR="00F44EB5">
          <w:rPr>
            <w:noProof/>
            <w:webHidden/>
          </w:rPr>
          <w:tab/>
        </w:r>
        <w:r w:rsidR="00F44EB5">
          <w:rPr>
            <w:noProof/>
            <w:webHidden/>
          </w:rPr>
          <w:fldChar w:fldCharType="begin"/>
        </w:r>
        <w:r w:rsidR="00F44EB5">
          <w:rPr>
            <w:noProof/>
            <w:webHidden/>
          </w:rPr>
          <w:instrText xml:space="preserve"> PAGEREF _Toc8032109 \h </w:instrText>
        </w:r>
        <w:r w:rsidR="00F44EB5">
          <w:rPr>
            <w:noProof/>
            <w:webHidden/>
          </w:rPr>
        </w:r>
        <w:r w:rsidR="00F44EB5">
          <w:rPr>
            <w:noProof/>
            <w:webHidden/>
          </w:rPr>
          <w:fldChar w:fldCharType="separate"/>
        </w:r>
        <w:r w:rsidR="00F97726">
          <w:rPr>
            <w:noProof/>
            <w:webHidden/>
          </w:rPr>
          <w:t>8</w:t>
        </w:r>
        <w:r w:rsidR="00F44EB5">
          <w:rPr>
            <w:noProof/>
            <w:webHidden/>
          </w:rPr>
          <w:fldChar w:fldCharType="end"/>
        </w:r>
      </w:hyperlink>
    </w:p>
    <w:p w14:paraId="53371EB5" w14:textId="08167401" w:rsidR="00F44EB5" w:rsidRDefault="00C002C3">
      <w:pPr>
        <w:pStyle w:val="TDC1"/>
        <w:tabs>
          <w:tab w:val="left" w:pos="440"/>
          <w:tab w:val="right" w:leader="dot" w:pos="8828"/>
        </w:tabs>
        <w:rPr>
          <w:rFonts w:eastAsiaTheme="minorEastAsia" w:cstheme="minorBidi"/>
          <w:b w:val="0"/>
          <w:bCs w:val="0"/>
          <w:caps w:val="0"/>
          <w:noProof/>
          <w:sz w:val="22"/>
          <w:szCs w:val="22"/>
          <w:lang w:val="es-ES" w:eastAsia="es-ES"/>
        </w:rPr>
      </w:pPr>
      <w:hyperlink w:anchor="_Toc8032110" w:history="1">
        <w:r w:rsidR="00F44EB5" w:rsidRPr="00FC62AE">
          <w:rPr>
            <w:rStyle w:val="Hipervnculo"/>
            <w:noProof/>
            <w:lang w:val="es-ES_tradnl"/>
          </w:rPr>
          <w:t>3</w:t>
        </w:r>
        <w:r w:rsidR="00F44EB5">
          <w:rPr>
            <w:rFonts w:eastAsiaTheme="minorEastAsia" w:cstheme="minorBidi"/>
            <w:b w:val="0"/>
            <w:bCs w:val="0"/>
            <w:caps w:val="0"/>
            <w:noProof/>
            <w:sz w:val="22"/>
            <w:szCs w:val="22"/>
            <w:lang w:val="es-ES" w:eastAsia="es-ES"/>
          </w:rPr>
          <w:tab/>
        </w:r>
        <w:r w:rsidR="00F44EB5" w:rsidRPr="00FC62AE">
          <w:rPr>
            <w:rStyle w:val="Hipervnculo"/>
            <w:noProof/>
            <w:lang w:val="es-ES_tradnl"/>
          </w:rPr>
          <w:t>ADMISIBILIDAD Y EVALUACIÓN.</w:t>
        </w:r>
        <w:r w:rsidR="00F44EB5">
          <w:rPr>
            <w:noProof/>
            <w:webHidden/>
          </w:rPr>
          <w:tab/>
        </w:r>
        <w:r w:rsidR="00F44EB5">
          <w:rPr>
            <w:noProof/>
            <w:webHidden/>
          </w:rPr>
          <w:fldChar w:fldCharType="begin"/>
        </w:r>
        <w:r w:rsidR="00F44EB5">
          <w:rPr>
            <w:noProof/>
            <w:webHidden/>
          </w:rPr>
          <w:instrText xml:space="preserve"> PAGEREF _Toc8032110 \h </w:instrText>
        </w:r>
        <w:r w:rsidR="00F44EB5">
          <w:rPr>
            <w:noProof/>
            <w:webHidden/>
          </w:rPr>
        </w:r>
        <w:r w:rsidR="00F44EB5">
          <w:rPr>
            <w:noProof/>
            <w:webHidden/>
          </w:rPr>
          <w:fldChar w:fldCharType="separate"/>
        </w:r>
        <w:r w:rsidR="00F97726">
          <w:rPr>
            <w:noProof/>
            <w:webHidden/>
          </w:rPr>
          <w:t>9</w:t>
        </w:r>
        <w:r w:rsidR="00F44EB5">
          <w:rPr>
            <w:noProof/>
            <w:webHidden/>
          </w:rPr>
          <w:fldChar w:fldCharType="end"/>
        </w:r>
      </w:hyperlink>
    </w:p>
    <w:p w14:paraId="04A1D901" w14:textId="528D891B" w:rsidR="00F44EB5" w:rsidRDefault="00C002C3">
      <w:pPr>
        <w:pStyle w:val="TDC2"/>
        <w:tabs>
          <w:tab w:val="left" w:pos="880"/>
          <w:tab w:val="right" w:leader="dot" w:pos="8828"/>
        </w:tabs>
        <w:rPr>
          <w:rFonts w:eastAsiaTheme="minorEastAsia" w:cstheme="minorBidi"/>
          <w:smallCaps w:val="0"/>
          <w:noProof/>
          <w:sz w:val="22"/>
          <w:szCs w:val="22"/>
          <w:lang w:val="es-ES" w:eastAsia="es-ES"/>
        </w:rPr>
      </w:pPr>
      <w:hyperlink w:anchor="_Toc8032111" w:history="1">
        <w:r w:rsidR="00F44EB5" w:rsidRPr="00FC62AE">
          <w:rPr>
            <w:rStyle w:val="Hipervnculo"/>
            <w:noProof/>
            <w:lang w:val="es-ES_tradnl"/>
          </w:rPr>
          <w:t>3.1</w:t>
        </w:r>
        <w:r w:rsidR="00F44EB5">
          <w:rPr>
            <w:rFonts w:eastAsiaTheme="minorEastAsia" w:cstheme="minorBidi"/>
            <w:smallCaps w:val="0"/>
            <w:noProof/>
            <w:sz w:val="22"/>
            <w:szCs w:val="22"/>
            <w:lang w:val="es-ES" w:eastAsia="es-ES"/>
          </w:rPr>
          <w:tab/>
        </w:r>
        <w:r w:rsidR="00F44EB5" w:rsidRPr="00FC62AE">
          <w:rPr>
            <w:rStyle w:val="Hipervnculo"/>
            <w:noProof/>
            <w:lang w:val="es-ES_tradnl"/>
          </w:rPr>
          <w:t>Órgano de admisibilidad.</w:t>
        </w:r>
        <w:r w:rsidR="00F44EB5">
          <w:rPr>
            <w:noProof/>
            <w:webHidden/>
          </w:rPr>
          <w:tab/>
        </w:r>
        <w:r w:rsidR="00F44EB5">
          <w:rPr>
            <w:noProof/>
            <w:webHidden/>
          </w:rPr>
          <w:fldChar w:fldCharType="begin"/>
        </w:r>
        <w:r w:rsidR="00F44EB5">
          <w:rPr>
            <w:noProof/>
            <w:webHidden/>
          </w:rPr>
          <w:instrText xml:space="preserve"> PAGEREF _Toc8032111 \h </w:instrText>
        </w:r>
        <w:r w:rsidR="00F44EB5">
          <w:rPr>
            <w:noProof/>
            <w:webHidden/>
          </w:rPr>
        </w:r>
        <w:r w:rsidR="00F44EB5">
          <w:rPr>
            <w:noProof/>
            <w:webHidden/>
          </w:rPr>
          <w:fldChar w:fldCharType="separate"/>
        </w:r>
        <w:r w:rsidR="00F97726">
          <w:rPr>
            <w:noProof/>
            <w:webHidden/>
          </w:rPr>
          <w:t>9</w:t>
        </w:r>
        <w:r w:rsidR="00F44EB5">
          <w:rPr>
            <w:noProof/>
            <w:webHidden/>
          </w:rPr>
          <w:fldChar w:fldCharType="end"/>
        </w:r>
      </w:hyperlink>
    </w:p>
    <w:p w14:paraId="500EA745" w14:textId="7980C8FB" w:rsidR="00F44EB5" w:rsidRDefault="00C002C3">
      <w:pPr>
        <w:pStyle w:val="TDC2"/>
        <w:tabs>
          <w:tab w:val="left" w:pos="880"/>
          <w:tab w:val="right" w:leader="dot" w:pos="8828"/>
        </w:tabs>
        <w:rPr>
          <w:rFonts w:eastAsiaTheme="minorEastAsia" w:cstheme="minorBidi"/>
          <w:smallCaps w:val="0"/>
          <w:noProof/>
          <w:sz w:val="22"/>
          <w:szCs w:val="22"/>
          <w:lang w:val="es-ES" w:eastAsia="es-ES"/>
        </w:rPr>
      </w:pPr>
      <w:hyperlink w:anchor="_Toc8032112" w:history="1">
        <w:r w:rsidR="00F44EB5" w:rsidRPr="00FC62AE">
          <w:rPr>
            <w:rStyle w:val="Hipervnculo"/>
            <w:noProof/>
            <w:lang w:val="es-ES_tradnl"/>
          </w:rPr>
          <w:t>3.2</w:t>
        </w:r>
        <w:r w:rsidR="00F44EB5">
          <w:rPr>
            <w:rFonts w:eastAsiaTheme="minorEastAsia" w:cstheme="minorBidi"/>
            <w:smallCaps w:val="0"/>
            <w:noProof/>
            <w:sz w:val="22"/>
            <w:szCs w:val="22"/>
            <w:lang w:val="es-ES" w:eastAsia="es-ES"/>
          </w:rPr>
          <w:tab/>
        </w:r>
        <w:r w:rsidR="00F44EB5" w:rsidRPr="00FC62AE">
          <w:rPr>
            <w:rStyle w:val="Hipervnculo"/>
            <w:noProof/>
            <w:lang w:val="es-ES_tradnl"/>
          </w:rPr>
          <w:t>Verificación de cumplimiento de requisitos mínimos.</w:t>
        </w:r>
        <w:r w:rsidR="00F44EB5">
          <w:rPr>
            <w:noProof/>
            <w:webHidden/>
          </w:rPr>
          <w:tab/>
        </w:r>
        <w:r w:rsidR="00F44EB5">
          <w:rPr>
            <w:noProof/>
            <w:webHidden/>
          </w:rPr>
          <w:fldChar w:fldCharType="begin"/>
        </w:r>
        <w:r w:rsidR="00F44EB5">
          <w:rPr>
            <w:noProof/>
            <w:webHidden/>
          </w:rPr>
          <w:instrText xml:space="preserve"> PAGEREF _Toc8032112 \h </w:instrText>
        </w:r>
        <w:r w:rsidR="00F44EB5">
          <w:rPr>
            <w:noProof/>
            <w:webHidden/>
          </w:rPr>
        </w:r>
        <w:r w:rsidR="00F44EB5">
          <w:rPr>
            <w:noProof/>
            <w:webHidden/>
          </w:rPr>
          <w:fldChar w:fldCharType="separate"/>
        </w:r>
        <w:r w:rsidR="00F97726">
          <w:rPr>
            <w:noProof/>
            <w:webHidden/>
          </w:rPr>
          <w:t>9</w:t>
        </w:r>
        <w:r w:rsidR="00F44EB5">
          <w:rPr>
            <w:noProof/>
            <w:webHidden/>
          </w:rPr>
          <w:fldChar w:fldCharType="end"/>
        </w:r>
      </w:hyperlink>
    </w:p>
    <w:p w14:paraId="5D33ECD6" w14:textId="30BFE23B" w:rsidR="00F44EB5" w:rsidRDefault="00C002C3">
      <w:pPr>
        <w:pStyle w:val="TDC2"/>
        <w:tabs>
          <w:tab w:val="left" w:pos="880"/>
          <w:tab w:val="right" w:leader="dot" w:pos="8828"/>
        </w:tabs>
        <w:rPr>
          <w:rFonts w:eastAsiaTheme="minorEastAsia" w:cstheme="minorBidi"/>
          <w:smallCaps w:val="0"/>
          <w:noProof/>
          <w:sz w:val="22"/>
          <w:szCs w:val="22"/>
          <w:lang w:val="es-ES" w:eastAsia="es-ES"/>
        </w:rPr>
      </w:pPr>
      <w:hyperlink w:anchor="_Toc8032113" w:history="1">
        <w:r w:rsidR="00F44EB5" w:rsidRPr="00FC62AE">
          <w:rPr>
            <w:rStyle w:val="Hipervnculo"/>
            <w:noProof/>
            <w:lang w:val="es-ES_tradnl"/>
          </w:rPr>
          <w:t>3.3</w:t>
        </w:r>
        <w:r w:rsidR="00F44EB5">
          <w:rPr>
            <w:rFonts w:eastAsiaTheme="minorEastAsia" w:cstheme="minorBidi"/>
            <w:smallCaps w:val="0"/>
            <w:noProof/>
            <w:sz w:val="22"/>
            <w:szCs w:val="22"/>
            <w:lang w:val="es-ES" w:eastAsia="es-ES"/>
          </w:rPr>
          <w:tab/>
        </w:r>
        <w:r w:rsidR="00F44EB5" w:rsidRPr="00FC62AE">
          <w:rPr>
            <w:rStyle w:val="Hipervnculo"/>
            <w:noProof/>
            <w:lang w:val="es-ES_tradnl"/>
          </w:rPr>
          <w:t>Reconsideración de antecedentes.</w:t>
        </w:r>
        <w:r w:rsidR="00F44EB5">
          <w:rPr>
            <w:noProof/>
            <w:webHidden/>
          </w:rPr>
          <w:tab/>
        </w:r>
        <w:r w:rsidR="00F44EB5">
          <w:rPr>
            <w:noProof/>
            <w:webHidden/>
          </w:rPr>
          <w:fldChar w:fldCharType="begin"/>
        </w:r>
        <w:r w:rsidR="00F44EB5">
          <w:rPr>
            <w:noProof/>
            <w:webHidden/>
          </w:rPr>
          <w:instrText xml:space="preserve"> PAGEREF _Toc8032113 \h </w:instrText>
        </w:r>
        <w:r w:rsidR="00F44EB5">
          <w:rPr>
            <w:noProof/>
            <w:webHidden/>
          </w:rPr>
        </w:r>
        <w:r w:rsidR="00F44EB5">
          <w:rPr>
            <w:noProof/>
            <w:webHidden/>
          </w:rPr>
          <w:fldChar w:fldCharType="separate"/>
        </w:r>
        <w:r w:rsidR="00F97726">
          <w:rPr>
            <w:noProof/>
            <w:webHidden/>
          </w:rPr>
          <w:t>9</w:t>
        </w:r>
        <w:r w:rsidR="00F44EB5">
          <w:rPr>
            <w:noProof/>
            <w:webHidden/>
          </w:rPr>
          <w:fldChar w:fldCharType="end"/>
        </w:r>
      </w:hyperlink>
    </w:p>
    <w:p w14:paraId="2C11C7BA" w14:textId="341DE384" w:rsidR="00F44EB5" w:rsidRDefault="00C002C3">
      <w:pPr>
        <w:pStyle w:val="TDC2"/>
        <w:tabs>
          <w:tab w:val="left" w:pos="880"/>
          <w:tab w:val="right" w:leader="dot" w:pos="8828"/>
        </w:tabs>
        <w:rPr>
          <w:rFonts w:eastAsiaTheme="minorEastAsia" w:cstheme="minorBidi"/>
          <w:smallCaps w:val="0"/>
          <w:noProof/>
          <w:sz w:val="22"/>
          <w:szCs w:val="22"/>
          <w:lang w:val="es-ES" w:eastAsia="es-ES"/>
        </w:rPr>
      </w:pPr>
      <w:hyperlink w:anchor="_Toc8032114" w:history="1">
        <w:r w:rsidR="00F44EB5" w:rsidRPr="00FC62AE">
          <w:rPr>
            <w:rStyle w:val="Hipervnculo"/>
            <w:noProof/>
            <w:lang w:val="es-ES_tradnl"/>
          </w:rPr>
          <w:t>3.4</w:t>
        </w:r>
        <w:r w:rsidR="00F44EB5">
          <w:rPr>
            <w:rFonts w:eastAsiaTheme="minorEastAsia" w:cstheme="minorBidi"/>
            <w:smallCaps w:val="0"/>
            <w:noProof/>
            <w:sz w:val="22"/>
            <w:szCs w:val="22"/>
            <w:lang w:val="es-ES" w:eastAsia="es-ES"/>
          </w:rPr>
          <w:tab/>
        </w:r>
        <w:r w:rsidR="00F44EB5" w:rsidRPr="00FC62AE">
          <w:rPr>
            <w:rStyle w:val="Hipervnculo"/>
            <w:noProof/>
            <w:lang w:val="es-ES_tradnl"/>
          </w:rPr>
          <w:t>Órgano de evaluación.</w:t>
        </w:r>
        <w:r w:rsidR="00F44EB5">
          <w:rPr>
            <w:noProof/>
            <w:webHidden/>
          </w:rPr>
          <w:tab/>
        </w:r>
        <w:r w:rsidR="00F44EB5">
          <w:rPr>
            <w:noProof/>
            <w:webHidden/>
          </w:rPr>
          <w:fldChar w:fldCharType="begin"/>
        </w:r>
        <w:r w:rsidR="00F44EB5">
          <w:rPr>
            <w:noProof/>
            <w:webHidden/>
          </w:rPr>
          <w:instrText xml:space="preserve"> PAGEREF _Toc8032114 \h </w:instrText>
        </w:r>
        <w:r w:rsidR="00F44EB5">
          <w:rPr>
            <w:noProof/>
            <w:webHidden/>
          </w:rPr>
        </w:r>
        <w:r w:rsidR="00F44EB5">
          <w:rPr>
            <w:noProof/>
            <w:webHidden/>
          </w:rPr>
          <w:fldChar w:fldCharType="separate"/>
        </w:r>
        <w:r w:rsidR="00F97726">
          <w:rPr>
            <w:noProof/>
            <w:webHidden/>
          </w:rPr>
          <w:t>9</w:t>
        </w:r>
        <w:r w:rsidR="00F44EB5">
          <w:rPr>
            <w:noProof/>
            <w:webHidden/>
          </w:rPr>
          <w:fldChar w:fldCharType="end"/>
        </w:r>
      </w:hyperlink>
    </w:p>
    <w:p w14:paraId="4127F952" w14:textId="2342803A" w:rsidR="00F44EB5" w:rsidRDefault="00C002C3">
      <w:pPr>
        <w:pStyle w:val="TDC2"/>
        <w:tabs>
          <w:tab w:val="left" w:pos="880"/>
          <w:tab w:val="right" w:leader="dot" w:pos="8828"/>
        </w:tabs>
        <w:rPr>
          <w:rFonts w:eastAsiaTheme="minorEastAsia" w:cstheme="minorBidi"/>
          <w:smallCaps w:val="0"/>
          <w:noProof/>
          <w:sz w:val="22"/>
          <w:szCs w:val="22"/>
          <w:lang w:val="es-ES" w:eastAsia="es-ES"/>
        </w:rPr>
      </w:pPr>
      <w:hyperlink w:anchor="_Toc8032115" w:history="1">
        <w:r w:rsidR="00F44EB5" w:rsidRPr="00FC62AE">
          <w:rPr>
            <w:rStyle w:val="Hipervnculo"/>
            <w:noProof/>
            <w:lang w:val="es-ES_tradnl"/>
          </w:rPr>
          <w:t>3.5</w:t>
        </w:r>
        <w:r w:rsidR="00F44EB5">
          <w:rPr>
            <w:rFonts w:eastAsiaTheme="minorEastAsia" w:cstheme="minorBidi"/>
            <w:smallCaps w:val="0"/>
            <w:noProof/>
            <w:sz w:val="22"/>
            <w:szCs w:val="22"/>
            <w:lang w:val="es-ES" w:eastAsia="es-ES"/>
          </w:rPr>
          <w:tab/>
        </w:r>
        <w:r w:rsidR="00F44EB5" w:rsidRPr="00FC62AE">
          <w:rPr>
            <w:rStyle w:val="Hipervnculo"/>
            <w:noProof/>
            <w:lang w:val="es-ES_tradnl"/>
          </w:rPr>
          <w:t>Procedimiento de evaluación.</w:t>
        </w:r>
        <w:r w:rsidR="00F44EB5">
          <w:rPr>
            <w:noProof/>
            <w:webHidden/>
          </w:rPr>
          <w:tab/>
        </w:r>
        <w:r w:rsidR="00F44EB5">
          <w:rPr>
            <w:noProof/>
            <w:webHidden/>
          </w:rPr>
          <w:fldChar w:fldCharType="begin"/>
        </w:r>
        <w:r w:rsidR="00F44EB5">
          <w:rPr>
            <w:noProof/>
            <w:webHidden/>
          </w:rPr>
          <w:instrText xml:space="preserve"> PAGEREF _Toc8032115 \h </w:instrText>
        </w:r>
        <w:r w:rsidR="00F44EB5">
          <w:rPr>
            <w:noProof/>
            <w:webHidden/>
          </w:rPr>
        </w:r>
        <w:r w:rsidR="00F44EB5">
          <w:rPr>
            <w:noProof/>
            <w:webHidden/>
          </w:rPr>
          <w:fldChar w:fldCharType="separate"/>
        </w:r>
        <w:r w:rsidR="00F97726">
          <w:rPr>
            <w:noProof/>
            <w:webHidden/>
          </w:rPr>
          <w:t>9</w:t>
        </w:r>
        <w:r w:rsidR="00F44EB5">
          <w:rPr>
            <w:noProof/>
            <w:webHidden/>
          </w:rPr>
          <w:fldChar w:fldCharType="end"/>
        </w:r>
      </w:hyperlink>
    </w:p>
    <w:p w14:paraId="359494F5" w14:textId="699A7C51" w:rsidR="00F44EB5" w:rsidRDefault="00C002C3">
      <w:pPr>
        <w:pStyle w:val="TDC2"/>
        <w:tabs>
          <w:tab w:val="left" w:pos="880"/>
          <w:tab w:val="right" w:leader="dot" w:pos="8828"/>
        </w:tabs>
        <w:rPr>
          <w:rFonts w:eastAsiaTheme="minorEastAsia" w:cstheme="minorBidi"/>
          <w:smallCaps w:val="0"/>
          <w:noProof/>
          <w:sz w:val="22"/>
          <w:szCs w:val="22"/>
          <w:lang w:val="es-ES" w:eastAsia="es-ES"/>
        </w:rPr>
      </w:pPr>
      <w:hyperlink w:anchor="_Toc8032116" w:history="1">
        <w:r w:rsidR="00F44EB5" w:rsidRPr="00FC62AE">
          <w:rPr>
            <w:rStyle w:val="Hipervnculo"/>
            <w:noProof/>
            <w:lang w:val="es-ES_tradnl"/>
          </w:rPr>
          <w:t>3.6</w:t>
        </w:r>
        <w:r w:rsidR="00F44EB5">
          <w:rPr>
            <w:rFonts w:eastAsiaTheme="minorEastAsia" w:cstheme="minorBidi"/>
            <w:smallCaps w:val="0"/>
            <w:noProof/>
            <w:sz w:val="22"/>
            <w:szCs w:val="22"/>
            <w:lang w:val="es-ES" w:eastAsia="es-ES"/>
          </w:rPr>
          <w:tab/>
        </w:r>
        <w:r w:rsidR="00F44EB5" w:rsidRPr="00FC62AE">
          <w:rPr>
            <w:rStyle w:val="Hipervnculo"/>
            <w:noProof/>
            <w:lang w:val="es-ES_tradnl"/>
          </w:rPr>
          <w:t>Facultad de ajustar y/o adecuar los proyectos.</w:t>
        </w:r>
        <w:r w:rsidR="00F44EB5">
          <w:rPr>
            <w:noProof/>
            <w:webHidden/>
          </w:rPr>
          <w:tab/>
        </w:r>
        <w:r w:rsidR="00F44EB5">
          <w:rPr>
            <w:noProof/>
            <w:webHidden/>
          </w:rPr>
          <w:fldChar w:fldCharType="begin"/>
        </w:r>
        <w:r w:rsidR="00F44EB5">
          <w:rPr>
            <w:noProof/>
            <w:webHidden/>
          </w:rPr>
          <w:instrText xml:space="preserve"> PAGEREF _Toc8032116 \h </w:instrText>
        </w:r>
        <w:r w:rsidR="00F44EB5">
          <w:rPr>
            <w:noProof/>
            <w:webHidden/>
          </w:rPr>
        </w:r>
        <w:r w:rsidR="00F44EB5">
          <w:rPr>
            <w:noProof/>
            <w:webHidden/>
          </w:rPr>
          <w:fldChar w:fldCharType="separate"/>
        </w:r>
        <w:r w:rsidR="00F97726">
          <w:rPr>
            <w:noProof/>
            <w:webHidden/>
          </w:rPr>
          <w:t>12</w:t>
        </w:r>
        <w:r w:rsidR="00F44EB5">
          <w:rPr>
            <w:noProof/>
            <w:webHidden/>
          </w:rPr>
          <w:fldChar w:fldCharType="end"/>
        </w:r>
      </w:hyperlink>
    </w:p>
    <w:p w14:paraId="20235080" w14:textId="29CBCB1C" w:rsidR="00F44EB5" w:rsidRDefault="00C002C3">
      <w:pPr>
        <w:pStyle w:val="TDC1"/>
        <w:tabs>
          <w:tab w:val="left" w:pos="440"/>
          <w:tab w:val="right" w:leader="dot" w:pos="8828"/>
        </w:tabs>
        <w:rPr>
          <w:rFonts w:eastAsiaTheme="minorEastAsia" w:cstheme="minorBidi"/>
          <w:b w:val="0"/>
          <w:bCs w:val="0"/>
          <w:caps w:val="0"/>
          <w:noProof/>
          <w:sz w:val="22"/>
          <w:szCs w:val="22"/>
          <w:lang w:val="es-ES" w:eastAsia="es-ES"/>
        </w:rPr>
      </w:pPr>
      <w:hyperlink w:anchor="_Toc8032117" w:history="1">
        <w:r w:rsidR="00F44EB5" w:rsidRPr="00FC62AE">
          <w:rPr>
            <w:rStyle w:val="Hipervnculo"/>
            <w:noProof/>
            <w:lang w:val="es-ES_tradnl"/>
          </w:rPr>
          <w:t>4</w:t>
        </w:r>
        <w:r w:rsidR="00F44EB5">
          <w:rPr>
            <w:rFonts w:eastAsiaTheme="minorEastAsia" w:cstheme="minorBidi"/>
            <w:b w:val="0"/>
            <w:bCs w:val="0"/>
            <w:caps w:val="0"/>
            <w:noProof/>
            <w:sz w:val="22"/>
            <w:szCs w:val="22"/>
            <w:lang w:val="es-ES" w:eastAsia="es-ES"/>
          </w:rPr>
          <w:tab/>
        </w:r>
        <w:r w:rsidR="00F44EB5" w:rsidRPr="00FC62AE">
          <w:rPr>
            <w:rStyle w:val="Hipervnculo"/>
            <w:noProof/>
            <w:lang w:val="es-ES_tradnl"/>
          </w:rPr>
          <w:t>ADJUDICACIÓN.</w:t>
        </w:r>
        <w:r w:rsidR="00F44EB5">
          <w:rPr>
            <w:noProof/>
            <w:webHidden/>
          </w:rPr>
          <w:tab/>
        </w:r>
        <w:r w:rsidR="00F44EB5">
          <w:rPr>
            <w:noProof/>
            <w:webHidden/>
          </w:rPr>
          <w:fldChar w:fldCharType="begin"/>
        </w:r>
        <w:r w:rsidR="00F44EB5">
          <w:rPr>
            <w:noProof/>
            <w:webHidden/>
          </w:rPr>
          <w:instrText xml:space="preserve"> PAGEREF _Toc8032117 \h </w:instrText>
        </w:r>
        <w:r w:rsidR="00F44EB5">
          <w:rPr>
            <w:noProof/>
            <w:webHidden/>
          </w:rPr>
        </w:r>
        <w:r w:rsidR="00F44EB5">
          <w:rPr>
            <w:noProof/>
            <w:webHidden/>
          </w:rPr>
          <w:fldChar w:fldCharType="separate"/>
        </w:r>
        <w:r w:rsidR="00F97726">
          <w:rPr>
            <w:noProof/>
            <w:webHidden/>
          </w:rPr>
          <w:t>13</w:t>
        </w:r>
        <w:r w:rsidR="00F44EB5">
          <w:rPr>
            <w:noProof/>
            <w:webHidden/>
          </w:rPr>
          <w:fldChar w:fldCharType="end"/>
        </w:r>
      </w:hyperlink>
    </w:p>
    <w:p w14:paraId="05D3FBA5" w14:textId="3280886B" w:rsidR="00F44EB5" w:rsidRDefault="00C002C3">
      <w:pPr>
        <w:pStyle w:val="TDC2"/>
        <w:tabs>
          <w:tab w:val="left" w:pos="880"/>
          <w:tab w:val="right" w:leader="dot" w:pos="8828"/>
        </w:tabs>
        <w:rPr>
          <w:rFonts w:eastAsiaTheme="minorEastAsia" w:cstheme="minorBidi"/>
          <w:smallCaps w:val="0"/>
          <w:noProof/>
          <w:sz w:val="22"/>
          <w:szCs w:val="22"/>
          <w:lang w:val="es-ES" w:eastAsia="es-ES"/>
        </w:rPr>
      </w:pPr>
      <w:hyperlink w:anchor="_Toc8032118" w:history="1">
        <w:r w:rsidR="00F44EB5" w:rsidRPr="00FC62AE">
          <w:rPr>
            <w:rStyle w:val="Hipervnculo"/>
            <w:noProof/>
            <w:lang w:val="es-ES_tradnl"/>
          </w:rPr>
          <w:t>4.1</w:t>
        </w:r>
        <w:r w:rsidR="00F44EB5">
          <w:rPr>
            <w:rFonts w:eastAsiaTheme="minorEastAsia" w:cstheme="minorBidi"/>
            <w:smallCaps w:val="0"/>
            <w:noProof/>
            <w:sz w:val="22"/>
            <w:szCs w:val="22"/>
            <w:lang w:val="es-ES" w:eastAsia="es-ES"/>
          </w:rPr>
          <w:tab/>
        </w:r>
        <w:r w:rsidR="00F44EB5" w:rsidRPr="00FC62AE">
          <w:rPr>
            <w:rStyle w:val="Hipervnculo"/>
            <w:noProof/>
            <w:lang w:val="es-ES_tradnl"/>
          </w:rPr>
          <w:t>Órgano de adjudicación.</w:t>
        </w:r>
        <w:r w:rsidR="00F44EB5">
          <w:rPr>
            <w:noProof/>
            <w:webHidden/>
          </w:rPr>
          <w:tab/>
        </w:r>
        <w:r w:rsidR="00F44EB5">
          <w:rPr>
            <w:noProof/>
            <w:webHidden/>
          </w:rPr>
          <w:fldChar w:fldCharType="begin"/>
        </w:r>
        <w:r w:rsidR="00F44EB5">
          <w:rPr>
            <w:noProof/>
            <w:webHidden/>
          </w:rPr>
          <w:instrText xml:space="preserve"> PAGEREF _Toc8032118 \h </w:instrText>
        </w:r>
        <w:r w:rsidR="00F44EB5">
          <w:rPr>
            <w:noProof/>
            <w:webHidden/>
          </w:rPr>
        </w:r>
        <w:r w:rsidR="00F44EB5">
          <w:rPr>
            <w:noProof/>
            <w:webHidden/>
          </w:rPr>
          <w:fldChar w:fldCharType="separate"/>
        </w:r>
        <w:r w:rsidR="00F97726">
          <w:rPr>
            <w:noProof/>
            <w:webHidden/>
          </w:rPr>
          <w:t>13</w:t>
        </w:r>
        <w:r w:rsidR="00F44EB5">
          <w:rPr>
            <w:noProof/>
            <w:webHidden/>
          </w:rPr>
          <w:fldChar w:fldCharType="end"/>
        </w:r>
      </w:hyperlink>
    </w:p>
    <w:p w14:paraId="3069A4CF" w14:textId="40B0435C" w:rsidR="00F44EB5" w:rsidRDefault="00C002C3">
      <w:pPr>
        <w:pStyle w:val="TDC2"/>
        <w:tabs>
          <w:tab w:val="left" w:pos="880"/>
          <w:tab w:val="right" w:leader="dot" w:pos="8828"/>
        </w:tabs>
        <w:rPr>
          <w:rFonts w:eastAsiaTheme="minorEastAsia" w:cstheme="minorBidi"/>
          <w:smallCaps w:val="0"/>
          <w:noProof/>
          <w:sz w:val="22"/>
          <w:szCs w:val="22"/>
          <w:lang w:val="es-ES" w:eastAsia="es-ES"/>
        </w:rPr>
      </w:pPr>
      <w:hyperlink w:anchor="_Toc8032119" w:history="1">
        <w:r w:rsidR="00F44EB5" w:rsidRPr="00FC62AE">
          <w:rPr>
            <w:rStyle w:val="Hipervnculo"/>
            <w:noProof/>
            <w:lang w:val="es-ES_tradnl"/>
          </w:rPr>
          <w:t>4.2</w:t>
        </w:r>
        <w:r w:rsidR="00F44EB5">
          <w:rPr>
            <w:rFonts w:eastAsiaTheme="minorEastAsia" w:cstheme="minorBidi"/>
            <w:smallCaps w:val="0"/>
            <w:noProof/>
            <w:sz w:val="22"/>
            <w:szCs w:val="22"/>
            <w:lang w:val="es-ES" w:eastAsia="es-ES"/>
          </w:rPr>
          <w:tab/>
        </w:r>
        <w:r w:rsidR="00F44EB5" w:rsidRPr="00FC62AE">
          <w:rPr>
            <w:rStyle w:val="Hipervnculo"/>
            <w:noProof/>
            <w:lang w:val="es-ES_tradnl"/>
          </w:rPr>
          <w:t>Adjudicación de los proyectos.</w:t>
        </w:r>
        <w:r w:rsidR="00F44EB5">
          <w:rPr>
            <w:noProof/>
            <w:webHidden/>
          </w:rPr>
          <w:tab/>
        </w:r>
        <w:r w:rsidR="00F44EB5">
          <w:rPr>
            <w:noProof/>
            <w:webHidden/>
          </w:rPr>
          <w:fldChar w:fldCharType="begin"/>
        </w:r>
        <w:r w:rsidR="00F44EB5">
          <w:rPr>
            <w:noProof/>
            <w:webHidden/>
          </w:rPr>
          <w:instrText xml:space="preserve"> PAGEREF _Toc8032119 \h </w:instrText>
        </w:r>
        <w:r w:rsidR="00F44EB5">
          <w:rPr>
            <w:noProof/>
            <w:webHidden/>
          </w:rPr>
        </w:r>
        <w:r w:rsidR="00F44EB5">
          <w:rPr>
            <w:noProof/>
            <w:webHidden/>
          </w:rPr>
          <w:fldChar w:fldCharType="separate"/>
        </w:r>
        <w:r w:rsidR="00F97726">
          <w:rPr>
            <w:noProof/>
            <w:webHidden/>
          </w:rPr>
          <w:t>13</w:t>
        </w:r>
        <w:r w:rsidR="00F44EB5">
          <w:rPr>
            <w:noProof/>
            <w:webHidden/>
          </w:rPr>
          <w:fldChar w:fldCharType="end"/>
        </w:r>
      </w:hyperlink>
    </w:p>
    <w:p w14:paraId="5FE4780F" w14:textId="5075B226" w:rsidR="00F44EB5" w:rsidRDefault="00C002C3">
      <w:pPr>
        <w:pStyle w:val="TDC2"/>
        <w:tabs>
          <w:tab w:val="left" w:pos="880"/>
          <w:tab w:val="right" w:leader="dot" w:pos="8828"/>
        </w:tabs>
        <w:rPr>
          <w:rFonts w:eastAsiaTheme="minorEastAsia" w:cstheme="minorBidi"/>
          <w:smallCaps w:val="0"/>
          <w:noProof/>
          <w:sz w:val="22"/>
          <w:szCs w:val="22"/>
          <w:lang w:val="es-ES" w:eastAsia="es-ES"/>
        </w:rPr>
      </w:pPr>
      <w:hyperlink w:anchor="_Toc8032120" w:history="1">
        <w:r w:rsidR="00F44EB5" w:rsidRPr="00FC62AE">
          <w:rPr>
            <w:rStyle w:val="Hipervnculo"/>
            <w:noProof/>
            <w:lang w:val="es-ES_tradnl"/>
          </w:rPr>
          <w:t>4.3</w:t>
        </w:r>
        <w:r w:rsidR="00F44EB5">
          <w:rPr>
            <w:rFonts w:eastAsiaTheme="minorEastAsia" w:cstheme="minorBidi"/>
            <w:smallCaps w:val="0"/>
            <w:noProof/>
            <w:sz w:val="22"/>
            <w:szCs w:val="22"/>
            <w:lang w:val="es-ES" w:eastAsia="es-ES"/>
          </w:rPr>
          <w:tab/>
        </w:r>
        <w:r w:rsidR="00F44EB5" w:rsidRPr="00FC62AE">
          <w:rPr>
            <w:rStyle w:val="Hipervnculo"/>
            <w:noProof/>
            <w:lang w:val="es-ES_tradnl"/>
          </w:rPr>
          <w:t>Publicación de resultados.</w:t>
        </w:r>
        <w:r w:rsidR="00F44EB5">
          <w:rPr>
            <w:noProof/>
            <w:webHidden/>
          </w:rPr>
          <w:tab/>
        </w:r>
        <w:r w:rsidR="00F44EB5">
          <w:rPr>
            <w:noProof/>
            <w:webHidden/>
          </w:rPr>
          <w:fldChar w:fldCharType="begin"/>
        </w:r>
        <w:r w:rsidR="00F44EB5">
          <w:rPr>
            <w:noProof/>
            <w:webHidden/>
          </w:rPr>
          <w:instrText xml:space="preserve"> PAGEREF _Toc8032120 \h </w:instrText>
        </w:r>
        <w:r w:rsidR="00F44EB5">
          <w:rPr>
            <w:noProof/>
            <w:webHidden/>
          </w:rPr>
        </w:r>
        <w:r w:rsidR="00F44EB5">
          <w:rPr>
            <w:noProof/>
            <w:webHidden/>
          </w:rPr>
          <w:fldChar w:fldCharType="separate"/>
        </w:r>
        <w:r w:rsidR="00F97726">
          <w:rPr>
            <w:noProof/>
            <w:webHidden/>
          </w:rPr>
          <w:t>13</w:t>
        </w:r>
        <w:r w:rsidR="00F44EB5">
          <w:rPr>
            <w:noProof/>
            <w:webHidden/>
          </w:rPr>
          <w:fldChar w:fldCharType="end"/>
        </w:r>
      </w:hyperlink>
    </w:p>
    <w:p w14:paraId="5ADEAFA3" w14:textId="12C9706C" w:rsidR="00F44EB5" w:rsidRDefault="00C002C3">
      <w:pPr>
        <w:pStyle w:val="TDC2"/>
        <w:tabs>
          <w:tab w:val="left" w:pos="880"/>
          <w:tab w:val="right" w:leader="dot" w:pos="8828"/>
        </w:tabs>
        <w:rPr>
          <w:rFonts w:eastAsiaTheme="minorEastAsia" w:cstheme="minorBidi"/>
          <w:smallCaps w:val="0"/>
          <w:noProof/>
          <w:sz w:val="22"/>
          <w:szCs w:val="22"/>
          <w:lang w:val="es-ES" w:eastAsia="es-ES"/>
        </w:rPr>
      </w:pPr>
      <w:hyperlink w:anchor="_Toc8032121" w:history="1">
        <w:r w:rsidR="00F44EB5" w:rsidRPr="00FC62AE">
          <w:rPr>
            <w:rStyle w:val="Hipervnculo"/>
            <w:noProof/>
            <w:lang w:val="es-ES_tradnl"/>
          </w:rPr>
          <w:t>4.4</w:t>
        </w:r>
        <w:r w:rsidR="00F44EB5">
          <w:rPr>
            <w:rFonts w:eastAsiaTheme="minorEastAsia" w:cstheme="minorBidi"/>
            <w:smallCaps w:val="0"/>
            <w:noProof/>
            <w:sz w:val="22"/>
            <w:szCs w:val="22"/>
            <w:lang w:val="es-ES" w:eastAsia="es-ES"/>
          </w:rPr>
          <w:tab/>
        </w:r>
        <w:r w:rsidR="00F44EB5" w:rsidRPr="00FC62AE">
          <w:rPr>
            <w:rStyle w:val="Hipervnculo"/>
            <w:noProof/>
            <w:lang w:val="es-ES_tradnl"/>
          </w:rPr>
          <w:t>Lista de espera.</w:t>
        </w:r>
        <w:r w:rsidR="00F44EB5">
          <w:rPr>
            <w:noProof/>
            <w:webHidden/>
          </w:rPr>
          <w:tab/>
        </w:r>
        <w:r w:rsidR="00F44EB5">
          <w:rPr>
            <w:noProof/>
            <w:webHidden/>
          </w:rPr>
          <w:fldChar w:fldCharType="begin"/>
        </w:r>
        <w:r w:rsidR="00F44EB5">
          <w:rPr>
            <w:noProof/>
            <w:webHidden/>
          </w:rPr>
          <w:instrText xml:space="preserve"> PAGEREF _Toc8032121 \h </w:instrText>
        </w:r>
        <w:r w:rsidR="00F44EB5">
          <w:rPr>
            <w:noProof/>
            <w:webHidden/>
          </w:rPr>
        </w:r>
        <w:r w:rsidR="00F44EB5">
          <w:rPr>
            <w:noProof/>
            <w:webHidden/>
          </w:rPr>
          <w:fldChar w:fldCharType="separate"/>
        </w:r>
        <w:r w:rsidR="00F97726">
          <w:rPr>
            <w:noProof/>
            <w:webHidden/>
          </w:rPr>
          <w:t>13</w:t>
        </w:r>
        <w:r w:rsidR="00F44EB5">
          <w:rPr>
            <w:noProof/>
            <w:webHidden/>
          </w:rPr>
          <w:fldChar w:fldCharType="end"/>
        </w:r>
      </w:hyperlink>
    </w:p>
    <w:p w14:paraId="2C04F867" w14:textId="49527C07" w:rsidR="00F44EB5" w:rsidRDefault="00C002C3">
      <w:pPr>
        <w:pStyle w:val="TDC1"/>
        <w:tabs>
          <w:tab w:val="left" w:pos="440"/>
          <w:tab w:val="right" w:leader="dot" w:pos="8828"/>
        </w:tabs>
        <w:rPr>
          <w:rFonts w:eastAsiaTheme="minorEastAsia" w:cstheme="minorBidi"/>
          <w:b w:val="0"/>
          <w:bCs w:val="0"/>
          <w:caps w:val="0"/>
          <w:noProof/>
          <w:sz w:val="22"/>
          <w:szCs w:val="22"/>
          <w:lang w:val="es-ES" w:eastAsia="es-ES"/>
        </w:rPr>
      </w:pPr>
      <w:hyperlink w:anchor="_Toc8032122" w:history="1">
        <w:r w:rsidR="00F44EB5" w:rsidRPr="00FC62AE">
          <w:rPr>
            <w:rStyle w:val="Hipervnculo"/>
            <w:noProof/>
            <w:lang w:val="es-ES_tradnl"/>
          </w:rPr>
          <w:t>5</w:t>
        </w:r>
        <w:r w:rsidR="00F44EB5">
          <w:rPr>
            <w:rFonts w:eastAsiaTheme="minorEastAsia" w:cstheme="minorBidi"/>
            <w:b w:val="0"/>
            <w:bCs w:val="0"/>
            <w:caps w:val="0"/>
            <w:noProof/>
            <w:sz w:val="22"/>
            <w:szCs w:val="22"/>
            <w:lang w:val="es-ES" w:eastAsia="es-ES"/>
          </w:rPr>
          <w:tab/>
        </w:r>
        <w:r w:rsidR="00F44EB5" w:rsidRPr="00FC62AE">
          <w:rPr>
            <w:rStyle w:val="Hipervnculo"/>
            <w:noProof/>
            <w:lang w:val="es-ES_tradnl"/>
          </w:rPr>
          <w:t>CONVENIO.</w:t>
        </w:r>
        <w:r w:rsidR="00F44EB5">
          <w:rPr>
            <w:noProof/>
            <w:webHidden/>
          </w:rPr>
          <w:tab/>
        </w:r>
        <w:r w:rsidR="00F44EB5">
          <w:rPr>
            <w:noProof/>
            <w:webHidden/>
          </w:rPr>
          <w:fldChar w:fldCharType="begin"/>
        </w:r>
        <w:r w:rsidR="00F44EB5">
          <w:rPr>
            <w:noProof/>
            <w:webHidden/>
          </w:rPr>
          <w:instrText xml:space="preserve"> PAGEREF _Toc8032122 \h </w:instrText>
        </w:r>
        <w:r w:rsidR="00F44EB5">
          <w:rPr>
            <w:noProof/>
            <w:webHidden/>
          </w:rPr>
        </w:r>
        <w:r w:rsidR="00F44EB5">
          <w:rPr>
            <w:noProof/>
            <w:webHidden/>
          </w:rPr>
          <w:fldChar w:fldCharType="separate"/>
        </w:r>
        <w:r w:rsidR="00F97726">
          <w:rPr>
            <w:noProof/>
            <w:webHidden/>
          </w:rPr>
          <w:t>14</w:t>
        </w:r>
        <w:r w:rsidR="00F44EB5">
          <w:rPr>
            <w:noProof/>
            <w:webHidden/>
          </w:rPr>
          <w:fldChar w:fldCharType="end"/>
        </w:r>
      </w:hyperlink>
    </w:p>
    <w:p w14:paraId="55BA4861" w14:textId="786DC45C" w:rsidR="00F44EB5" w:rsidRDefault="00C002C3">
      <w:pPr>
        <w:pStyle w:val="TDC2"/>
        <w:tabs>
          <w:tab w:val="left" w:pos="880"/>
          <w:tab w:val="right" w:leader="dot" w:pos="8828"/>
        </w:tabs>
        <w:rPr>
          <w:rFonts w:eastAsiaTheme="minorEastAsia" w:cstheme="minorBidi"/>
          <w:smallCaps w:val="0"/>
          <w:noProof/>
          <w:sz w:val="22"/>
          <w:szCs w:val="22"/>
          <w:lang w:val="es-ES" w:eastAsia="es-ES"/>
        </w:rPr>
      </w:pPr>
      <w:hyperlink w:anchor="_Toc8032123" w:history="1">
        <w:r w:rsidR="00F44EB5" w:rsidRPr="00FC62AE">
          <w:rPr>
            <w:rStyle w:val="Hipervnculo"/>
            <w:noProof/>
            <w:lang w:val="es-ES_tradnl"/>
          </w:rPr>
          <w:t>5.1</w:t>
        </w:r>
        <w:r w:rsidR="00F44EB5">
          <w:rPr>
            <w:rFonts w:eastAsiaTheme="minorEastAsia" w:cstheme="minorBidi"/>
            <w:smallCaps w:val="0"/>
            <w:noProof/>
            <w:sz w:val="22"/>
            <w:szCs w:val="22"/>
            <w:lang w:val="es-ES" w:eastAsia="es-ES"/>
          </w:rPr>
          <w:tab/>
        </w:r>
        <w:r w:rsidR="00F44EB5" w:rsidRPr="00FC62AE">
          <w:rPr>
            <w:rStyle w:val="Hipervnculo"/>
            <w:noProof/>
            <w:lang w:val="es-ES_tradnl"/>
          </w:rPr>
          <w:t>Generación de Convenio.</w:t>
        </w:r>
        <w:r w:rsidR="00F44EB5">
          <w:rPr>
            <w:noProof/>
            <w:webHidden/>
          </w:rPr>
          <w:tab/>
        </w:r>
        <w:r w:rsidR="00F44EB5">
          <w:rPr>
            <w:noProof/>
            <w:webHidden/>
          </w:rPr>
          <w:fldChar w:fldCharType="begin"/>
        </w:r>
        <w:r w:rsidR="00F44EB5">
          <w:rPr>
            <w:noProof/>
            <w:webHidden/>
          </w:rPr>
          <w:instrText xml:space="preserve"> PAGEREF _Toc8032123 \h </w:instrText>
        </w:r>
        <w:r w:rsidR="00F44EB5">
          <w:rPr>
            <w:noProof/>
            <w:webHidden/>
          </w:rPr>
        </w:r>
        <w:r w:rsidR="00F44EB5">
          <w:rPr>
            <w:noProof/>
            <w:webHidden/>
          </w:rPr>
          <w:fldChar w:fldCharType="separate"/>
        </w:r>
        <w:r w:rsidR="00F97726">
          <w:rPr>
            <w:noProof/>
            <w:webHidden/>
          </w:rPr>
          <w:t>14</w:t>
        </w:r>
        <w:r w:rsidR="00F44EB5">
          <w:rPr>
            <w:noProof/>
            <w:webHidden/>
          </w:rPr>
          <w:fldChar w:fldCharType="end"/>
        </w:r>
      </w:hyperlink>
    </w:p>
    <w:p w14:paraId="66779D95" w14:textId="409BC041" w:rsidR="00F44EB5" w:rsidRDefault="00C002C3">
      <w:pPr>
        <w:pStyle w:val="TDC2"/>
        <w:tabs>
          <w:tab w:val="left" w:pos="880"/>
          <w:tab w:val="right" w:leader="dot" w:pos="8828"/>
        </w:tabs>
        <w:rPr>
          <w:rFonts w:eastAsiaTheme="minorEastAsia" w:cstheme="minorBidi"/>
          <w:smallCaps w:val="0"/>
          <w:noProof/>
          <w:sz w:val="22"/>
          <w:szCs w:val="22"/>
          <w:lang w:val="es-ES" w:eastAsia="es-ES"/>
        </w:rPr>
      </w:pPr>
      <w:hyperlink w:anchor="_Toc8032124" w:history="1">
        <w:r w:rsidR="00F44EB5" w:rsidRPr="00FC62AE">
          <w:rPr>
            <w:rStyle w:val="Hipervnculo"/>
            <w:noProof/>
            <w:lang w:val="es-ES_tradnl"/>
          </w:rPr>
          <w:t>5.2</w:t>
        </w:r>
        <w:r w:rsidR="00F44EB5">
          <w:rPr>
            <w:rFonts w:eastAsiaTheme="minorEastAsia" w:cstheme="minorBidi"/>
            <w:smallCaps w:val="0"/>
            <w:noProof/>
            <w:sz w:val="22"/>
            <w:szCs w:val="22"/>
            <w:lang w:val="es-ES" w:eastAsia="es-ES"/>
          </w:rPr>
          <w:tab/>
        </w:r>
        <w:r w:rsidR="00F44EB5" w:rsidRPr="00FC62AE">
          <w:rPr>
            <w:rStyle w:val="Hipervnculo"/>
            <w:noProof/>
            <w:lang w:val="es-ES_tradnl"/>
          </w:rPr>
          <w:t>Garantías de fiel cumplimiento.</w:t>
        </w:r>
        <w:r w:rsidR="00F44EB5">
          <w:rPr>
            <w:noProof/>
            <w:webHidden/>
          </w:rPr>
          <w:tab/>
        </w:r>
        <w:r w:rsidR="00F44EB5">
          <w:rPr>
            <w:noProof/>
            <w:webHidden/>
          </w:rPr>
          <w:fldChar w:fldCharType="begin"/>
        </w:r>
        <w:r w:rsidR="00F44EB5">
          <w:rPr>
            <w:noProof/>
            <w:webHidden/>
          </w:rPr>
          <w:instrText xml:space="preserve"> PAGEREF _Toc8032124 \h </w:instrText>
        </w:r>
        <w:r w:rsidR="00F44EB5">
          <w:rPr>
            <w:noProof/>
            <w:webHidden/>
          </w:rPr>
        </w:r>
        <w:r w:rsidR="00F44EB5">
          <w:rPr>
            <w:noProof/>
            <w:webHidden/>
          </w:rPr>
          <w:fldChar w:fldCharType="separate"/>
        </w:r>
        <w:r w:rsidR="00F97726">
          <w:rPr>
            <w:noProof/>
            <w:webHidden/>
          </w:rPr>
          <w:t>14</w:t>
        </w:r>
        <w:r w:rsidR="00F44EB5">
          <w:rPr>
            <w:noProof/>
            <w:webHidden/>
          </w:rPr>
          <w:fldChar w:fldCharType="end"/>
        </w:r>
      </w:hyperlink>
    </w:p>
    <w:p w14:paraId="15E54FFF" w14:textId="419C07C6" w:rsidR="00F44EB5" w:rsidRDefault="00C002C3">
      <w:pPr>
        <w:pStyle w:val="TDC2"/>
        <w:tabs>
          <w:tab w:val="left" w:pos="880"/>
          <w:tab w:val="right" w:leader="dot" w:pos="8828"/>
        </w:tabs>
        <w:rPr>
          <w:rFonts w:eastAsiaTheme="minorEastAsia" w:cstheme="minorBidi"/>
          <w:smallCaps w:val="0"/>
          <w:noProof/>
          <w:sz w:val="22"/>
          <w:szCs w:val="22"/>
          <w:lang w:val="es-ES" w:eastAsia="es-ES"/>
        </w:rPr>
      </w:pPr>
      <w:hyperlink w:anchor="_Toc8032125" w:history="1">
        <w:r w:rsidR="00F44EB5" w:rsidRPr="00FC62AE">
          <w:rPr>
            <w:rStyle w:val="Hipervnculo"/>
            <w:noProof/>
            <w:lang w:val="es-ES_tradnl"/>
          </w:rPr>
          <w:t>5.3</w:t>
        </w:r>
        <w:r w:rsidR="00F44EB5">
          <w:rPr>
            <w:rFonts w:eastAsiaTheme="minorEastAsia" w:cstheme="minorBidi"/>
            <w:smallCaps w:val="0"/>
            <w:noProof/>
            <w:sz w:val="22"/>
            <w:szCs w:val="22"/>
            <w:lang w:val="es-ES" w:eastAsia="es-ES"/>
          </w:rPr>
          <w:tab/>
        </w:r>
        <w:r w:rsidR="00F44EB5" w:rsidRPr="00FC62AE">
          <w:rPr>
            <w:rStyle w:val="Hipervnculo"/>
            <w:noProof/>
            <w:lang w:val="es-ES_tradnl"/>
          </w:rPr>
          <w:t>Entrega de recursos, modalidades y condiciones.</w:t>
        </w:r>
        <w:r w:rsidR="00F44EB5">
          <w:rPr>
            <w:noProof/>
            <w:webHidden/>
          </w:rPr>
          <w:tab/>
        </w:r>
        <w:r w:rsidR="00F44EB5">
          <w:rPr>
            <w:noProof/>
            <w:webHidden/>
          </w:rPr>
          <w:fldChar w:fldCharType="begin"/>
        </w:r>
        <w:r w:rsidR="00F44EB5">
          <w:rPr>
            <w:noProof/>
            <w:webHidden/>
          </w:rPr>
          <w:instrText xml:space="preserve"> PAGEREF _Toc8032125 \h </w:instrText>
        </w:r>
        <w:r w:rsidR="00F44EB5">
          <w:rPr>
            <w:noProof/>
            <w:webHidden/>
          </w:rPr>
        </w:r>
        <w:r w:rsidR="00F44EB5">
          <w:rPr>
            <w:noProof/>
            <w:webHidden/>
          </w:rPr>
          <w:fldChar w:fldCharType="separate"/>
        </w:r>
        <w:r w:rsidR="00F97726">
          <w:rPr>
            <w:noProof/>
            <w:webHidden/>
          </w:rPr>
          <w:t>15</w:t>
        </w:r>
        <w:r w:rsidR="00F44EB5">
          <w:rPr>
            <w:noProof/>
            <w:webHidden/>
          </w:rPr>
          <w:fldChar w:fldCharType="end"/>
        </w:r>
      </w:hyperlink>
    </w:p>
    <w:p w14:paraId="193AAE93" w14:textId="356C19BC" w:rsidR="00F44EB5" w:rsidRDefault="00C002C3">
      <w:pPr>
        <w:pStyle w:val="TDC1"/>
        <w:tabs>
          <w:tab w:val="left" w:pos="440"/>
          <w:tab w:val="right" w:leader="dot" w:pos="8828"/>
        </w:tabs>
        <w:rPr>
          <w:rFonts w:eastAsiaTheme="minorEastAsia" w:cstheme="minorBidi"/>
          <w:b w:val="0"/>
          <w:bCs w:val="0"/>
          <w:caps w:val="0"/>
          <w:noProof/>
          <w:sz w:val="22"/>
          <w:szCs w:val="22"/>
          <w:lang w:val="es-ES" w:eastAsia="es-ES"/>
        </w:rPr>
      </w:pPr>
      <w:hyperlink w:anchor="_Toc8032126" w:history="1">
        <w:r w:rsidR="00F44EB5" w:rsidRPr="00FC62AE">
          <w:rPr>
            <w:rStyle w:val="Hipervnculo"/>
            <w:noProof/>
            <w:lang w:val="es-ES_tradnl"/>
          </w:rPr>
          <w:t>6</w:t>
        </w:r>
        <w:r w:rsidR="00F44EB5">
          <w:rPr>
            <w:rFonts w:eastAsiaTheme="minorEastAsia" w:cstheme="minorBidi"/>
            <w:b w:val="0"/>
            <w:bCs w:val="0"/>
            <w:caps w:val="0"/>
            <w:noProof/>
            <w:sz w:val="22"/>
            <w:szCs w:val="22"/>
            <w:lang w:val="es-ES" w:eastAsia="es-ES"/>
          </w:rPr>
          <w:tab/>
        </w:r>
        <w:r w:rsidR="00F44EB5" w:rsidRPr="00FC62AE">
          <w:rPr>
            <w:rStyle w:val="Hipervnculo"/>
            <w:noProof/>
            <w:lang w:val="es-ES_tradnl"/>
          </w:rPr>
          <w:t>EJECUCIÓN Y SEGUIMIENTO.</w:t>
        </w:r>
        <w:r w:rsidR="00F44EB5">
          <w:rPr>
            <w:noProof/>
            <w:webHidden/>
          </w:rPr>
          <w:tab/>
        </w:r>
        <w:r w:rsidR="00F44EB5">
          <w:rPr>
            <w:noProof/>
            <w:webHidden/>
          </w:rPr>
          <w:fldChar w:fldCharType="begin"/>
        </w:r>
        <w:r w:rsidR="00F44EB5">
          <w:rPr>
            <w:noProof/>
            <w:webHidden/>
          </w:rPr>
          <w:instrText xml:space="preserve"> PAGEREF _Toc8032126 \h </w:instrText>
        </w:r>
        <w:r w:rsidR="00F44EB5">
          <w:rPr>
            <w:noProof/>
            <w:webHidden/>
          </w:rPr>
        </w:r>
        <w:r w:rsidR="00F44EB5">
          <w:rPr>
            <w:noProof/>
            <w:webHidden/>
          </w:rPr>
          <w:fldChar w:fldCharType="separate"/>
        </w:r>
        <w:r w:rsidR="00F97726">
          <w:rPr>
            <w:noProof/>
            <w:webHidden/>
          </w:rPr>
          <w:t>16</w:t>
        </w:r>
        <w:r w:rsidR="00F44EB5">
          <w:rPr>
            <w:noProof/>
            <w:webHidden/>
          </w:rPr>
          <w:fldChar w:fldCharType="end"/>
        </w:r>
      </w:hyperlink>
    </w:p>
    <w:p w14:paraId="7B47F512" w14:textId="7374AA73" w:rsidR="00F44EB5" w:rsidRDefault="00C002C3">
      <w:pPr>
        <w:pStyle w:val="TDC2"/>
        <w:tabs>
          <w:tab w:val="left" w:pos="880"/>
          <w:tab w:val="right" w:leader="dot" w:pos="8828"/>
        </w:tabs>
        <w:rPr>
          <w:rFonts w:eastAsiaTheme="minorEastAsia" w:cstheme="minorBidi"/>
          <w:smallCaps w:val="0"/>
          <w:noProof/>
          <w:sz w:val="22"/>
          <w:szCs w:val="22"/>
          <w:lang w:val="es-ES" w:eastAsia="es-ES"/>
        </w:rPr>
      </w:pPr>
      <w:hyperlink w:anchor="_Toc8032127" w:history="1">
        <w:r w:rsidR="00F44EB5" w:rsidRPr="00FC62AE">
          <w:rPr>
            <w:rStyle w:val="Hipervnculo"/>
            <w:noProof/>
            <w:lang w:val="es-ES_tradnl"/>
          </w:rPr>
          <w:t>6.1</w:t>
        </w:r>
        <w:r w:rsidR="00F44EB5">
          <w:rPr>
            <w:rFonts w:eastAsiaTheme="minorEastAsia" w:cstheme="minorBidi"/>
            <w:smallCaps w:val="0"/>
            <w:noProof/>
            <w:sz w:val="22"/>
            <w:szCs w:val="22"/>
            <w:lang w:val="es-ES" w:eastAsia="es-ES"/>
          </w:rPr>
          <w:tab/>
        </w:r>
        <w:r w:rsidR="00F44EB5" w:rsidRPr="00FC62AE">
          <w:rPr>
            <w:rStyle w:val="Hipervnculo"/>
            <w:noProof/>
            <w:lang w:val="es-ES_tradnl"/>
          </w:rPr>
          <w:t>Período de ejecución.</w:t>
        </w:r>
        <w:r w:rsidR="00F44EB5">
          <w:rPr>
            <w:noProof/>
            <w:webHidden/>
          </w:rPr>
          <w:tab/>
        </w:r>
        <w:r w:rsidR="00F44EB5">
          <w:rPr>
            <w:noProof/>
            <w:webHidden/>
          </w:rPr>
          <w:fldChar w:fldCharType="begin"/>
        </w:r>
        <w:r w:rsidR="00F44EB5">
          <w:rPr>
            <w:noProof/>
            <w:webHidden/>
          </w:rPr>
          <w:instrText xml:space="preserve"> PAGEREF _Toc8032127 \h </w:instrText>
        </w:r>
        <w:r w:rsidR="00F44EB5">
          <w:rPr>
            <w:noProof/>
            <w:webHidden/>
          </w:rPr>
        </w:r>
        <w:r w:rsidR="00F44EB5">
          <w:rPr>
            <w:noProof/>
            <w:webHidden/>
          </w:rPr>
          <w:fldChar w:fldCharType="separate"/>
        </w:r>
        <w:r w:rsidR="00F97726">
          <w:rPr>
            <w:noProof/>
            <w:webHidden/>
          </w:rPr>
          <w:t>16</w:t>
        </w:r>
        <w:r w:rsidR="00F44EB5">
          <w:rPr>
            <w:noProof/>
            <w:webHidden/>
          </w:rPr>
          <w:fldChar w:fldCharType="end"/>
        </w:r>
      </w:hyperlink>
    </w:p>
    <w:p w14:paraId="1291B22C" w14:textId="0EA9C7C4" w:rsidR="00F44EB5" w:rsidRDefault="00C002C3">
      <w:pPr>
        <w:pStyle w:val="TDC2"/>
        <w:tabs>
          <w:tab w:val="left" w:pos="880"/>
          <w:tab w:val="right" w:leader="dot" w:pos="8828"/>
        </w:tabs>
        <w:rPr>
          <w:rFonts w:eastAsiaTheme="minorEastAsia" w:cstheme="minorBidi"/>
          <w:smallCaps w:val="0"/>
          <w:noProof/>
          <w:sz w:val="22"/>
          <w:szCs w:val="22"/>
          <w:lang w:val="es-ES" w:eastAsia="es-ES"/>
        </w:rPr>
      </w:pPr>
      <w:hyperlink w:anchor="_Toc8032128" w:history="1">
        <w:r w:rsidR="00F44EB5" w:rsidRPr="00FC62AE">
          <w:rPr>
            <w:rStyle w:val="Hipervnculo"/>
            <w:noProof/>
            <w:lang w:val="es-ES_tradnl"/>
          </w:rPr>
          <w:t>6.2</w:t>
        </w:r>
        <w:r w:rsidR="00F44EB5">
          <w:rPr>
            <w:rFonts w:eastAsiaTheme="minorEastAsia" w:cstheme="minorBidi"/>
            <w:smallCaps w:val="0"/>
            <w:noProof/>
            <w:sz w:val="22"/>
            <w:szCs w:val="22"/>
            <w:lang w:val="es-ES" w:eastAsia="es-ES"/>
          </w:rPr>
          <w:tab/>
        </w:r>
        <w:r w:rsidR="00F44EB5" w:rsidRPr="00FC62AE">
          <w:rPr>
            <w:rStyle w:val="Hipervnculo"/>
            <w:noProof/>
            <w:lang w:val="es-ES_tradnl"/>
          </w:rPr>
          <w:t>Seguimiento de los proyectos.</w:t>
        </w:r>
        <w:r w:rsidR="00F44EB5">
          <w:rPr>
            <w:noProof/>
            <w:webHidden/>
          </w:rPr>
          <w:tab/>
        </w:r>
        <w:r w:rsidR="00F44EB5">
          <w:rPr>
            <w:noProof/>
            <w:webHidden/>
          </w:rPr>
          <w:fldChar w:fldCharType="begin"/>
        </w:r>
        <w:r w:rsidR="00F44EB5">
          <w:rPr>
            <w:noProof/>
            <w:webHidden/>
          </w:rPr>
          <w:instrText xml:space="preserve"> PAGEREF _Toc8032128 \h </w:instrText>
        </w:r>
        <w:r w:rsidR="00F44EB5">
          <w:rPr>
            <w:noProof/>
            <w:webHidden/>
          </w:rPr>
        </w:r>
        <w:r w:rsidR="00F44EB5">
          <w:rPr>
            <w:noProof/>
            <w:webHidden/>
          </w:rPr>
          <w:fldChar w:fldCharType="separate"/>
        </w:r>
        <w:r w:rsidR="00F97726">
          <w:rPr>
            <w:noProof/>
            <w:webHidden/>
          </w:rPr>
          <w:t>16</w:t>
        </w:r>
        <w:r w:rsidR="00F44EB5">
          <w:rPr>
            <w:noProof/>
            <w:webHidden/>
          </w:rPr>
          <w:fldChar w:fldCharType="end"/>
        </w:r>
      </w:hyperlink>
    </w:p>
    <w:p w14:paraId="7A6CF48F" w14:textId="0D7BC091" w:rsidR="00F44EB5" w:rsidRDefault="00C002C3">
      <w:pPr>
        <w:pStyle w:val="TDC2"/>
        <w:tabs>
          <w:tab w:val="left" w:pos="880"/>
          <w:tab w:val="right" w:leader="dot" w:pos="8828"/>
        </w:tabs>
        <w:rPr>
          <w:rFonts w:eastAsiaTheme="minorEastAsia" w:cstheme="minorBidi"/>
          <w:smallCaps w:val="0"/>
          <w:noProof/>
          <w:sz w:val="22"/>
          <w:szCs w:val="22"/>
          <w:lang w:val="es-ES" w:eastAsia="es-ES"/>
        </w:rPr>
      </w:pPr>
      <w:hyperlink w:anchor="_Toc8032129" w:history="1">
        <w:r w:rsidR="00F44EB5" w:rsidRPr="00FC62AE">
          <w:rPr>
            <w:rStyle w:val="Hipervnculo"/>
            <w:noProof/>
            <w:lang w:val="es-ES_tradnl"/>
          </w:rPr>
          <w:t>6.3</w:t>
        </w:r>
        <w:r w:rsidR="00F44EB5">
          <w:rPr>
            <w:rFonts w:eastAsiaTheme="minorEastAsia" w:cstheme="minorBidi"/>
            <w:smallCaps w:val="0"/>
            <w:noProof/>
            <w:sz w:val="22"/>
            <w:szCs w:val="22"/>
            <w:lang w:val="es-ES" w:eastAsia="es-ES"/>
          </w:rPr>
          <w:tab/>
        </w:r>
        <w:r w:rsidR="00F44EB5" w:rsidRPr="00FC62AE">
          <w:rPr>
            <w:rStyle w:val="Hipervnculo"/>
            <w:noProof/>
            <w:lang w:val="es-ES_tradnl"/>
          </w:rPr>
          <w:t>Modificaciones.</w:t>
        </w:r>
        <w:r w:rsidR="00F44EB5">
          <w:rPr>
            <w:noProof/>
            <w:webHidden/>
          </w:rPr>
          <w:tab/>
        </w:r>
        <w:r w:rsidR="00F44EB5">
          <w:rPr>
            <w:noProof/>
            <w:webHidden/>
          </w:rPr>
          <w:fldChar w:fldCharType="begin"/>
        </w:r>
        <w:r w:rsidR="00F44EB5">
          <w:rPr>
            <w:noProof/>
            <w:webHidden/>
          </w:rPr>
          <w:instrText xml:space="preserve"> PAGEREF _Toc8032129 \h </w:instrText>
        </w:r>
        <w:r w:rsidR="00F44EB5">
          <w:rPr>
            <w:noProof/>
            <w:webHidden/>
          </w:rPr>
        </w:r>
        <w:r w:rsidR="00F44EB5">
          <w:rPr>
            <w:noProof/>
            <w:webHidden/>
          </w:rPr>
          <w:fldChar w:fldCharType="separate"/>
        </w:r>
        <w:r w:rsidR="00F97726">
          <w:rPr>
            <w:noProof/>
            <w:webHidden/>
          </w:rPr>
          <w:t>16</w:t>
        </w:r>
        <w:r w:rsidR="00F44EB5">
          <w:rPr>
            <w:noProof/>
            <w:webHidden/>
          </w:rPr>
          <w:fldChar w:fldCharType="end"/>
        </w:r>
      </w:hyperlink>
    </w:p>
    <w:p w14:paraId="40EF0317" w14:textId="456244E2" w:rsidR="00F44EB5" w:rsidRDefault="00C002C3">
      <w:pPr>
        <w:pStyle w:val="TDC2"/>
        <w:tabs>
          <w:tab w:val="left" w:pos="880"/>
          <w:tab w:val="right" w:leader="dot" w:pos="8828"/>
        </w:tabs>
        <w:rPr>
          <w:rFonts w:eastAsiaTheme="minorEastAsia" w:cstheme="minorBidi"/>
          <w:smallCaps w:val="0"/>
          <w:noProof/>
          <w:sz w:val="22"/>
          <w:szCs w:val="22"/>
          <w:lang w:val="es-ES" w:eastAsia="es-ES"/>
        </w:rPr>
      </w:pPr>
      <w:hyperlink w:anchor="_Toc8032130" w:history="1">
        <w:r w:rsidR="00F44EB5" w:rsidRPr="00FC62AE">
          <w:rPr>
            <w:rStyle w:val="Hipervnculo"/>
            <w:noProof/>
            <w:lang w:val="es-ES_tradnl"/>
          </w:rPr>
          <w:t>6.4</w:t>
        </w:r>
        <w:r w:rsidR="00F44EB5">
          <w:rPr>
            <w:rFonts w:eastAsiaTheme="minorEastAsia" w:cstheme="minorBidi"/>
            <w:smallCaps w:val="0"/>
            <w:noProof/>
            <w:sz w:val="22"/>
            <w:szCs w:val="22"/>
            <w:lang w:val="es-ES" w:eastAsia="es-ES"/>
          </w:rPr>
          <w:tab/>
        </w:r>
        <w:r w:rsidR="00F44EB5" w:rsidRPr="00FC62AE">
          <w:rPr>
            <w:rStyle w:val="Hipervnculo"/>
            <w:noProof/>
            <w:lang w:val="es-ES_tradnl"/>
          </w:rPr>
          <w:t>Canales de comunicación con la institución.</w:t>
        </w:r>
        <w:r w:rsidR="00F44EB5">
          <w:rPr>
            <w:noProof/>
            <w:webHidden/>
          </w:rPr>
          <w:tab/>
        </w:r>
        <w:r w:rsidR="00F44EB5">
          <w:rPr>
            <w:noProof/>
            <w:webHidden/>
          </w:rPr>
          <w:fldChar w:fldCharType="begin"/>
        </w:r>
        <w:r w:rsidR="00F44EB5">
          <w:rPr>
            <w:noProof/>
            <w:webHidden/>
          </w:rPr>
          <w:instrText xml:space="preserve"> PAGEREF _Toc8032130 \h </w:instrText>
        </w:r>
        <w:r w:rsidR="00F44EB5">
          <w:rPr>
            <w:noProof/>
            <w:webHidden/>
          </w:rPr>
        </w:r>
        <w:r w:rsidR="00F44EB5">
          <w:rPr>
            <w:noProof/>
            <w:webHidden/>
          </w:rPr>
          <w:fldChar w:fldCharType="separate"/>
        </w:r>
        <w:r w:rsidR="00F97726">
          <w:rPr>
            <w:noProof/>
            <w:webHidden/>
          </w:rPr>
          <w:t>16</w:t>
        </w:r>
        <w:r w:rsidR="00F44EB5">
          <w:rPr>
            <w:noProof/>
            <w:webHidden/>
          </w:rPr>
          <w:fldChar w:fldCharType="end"/>
        </w:r>
      </w:hyperlink>
    </w:p>
    <w:p w14:paraId="2C566DFC" w14:textId="2DB46275" w:rsidR="00F44EB5" w:rsidRDefault="00C002C3">
      <w:pPr>
        <w:pStyle w:val="TDC1"/>
        <w:tabs>
          <w:tab w:val="left" w:pos="440"/>
          <w:tab w:val="right" w:leader="dot" w:pos="8828"/>
        </w:tabs>
        <w:rPr>
          <w:rFonts w:eastAsiaTheme="minorEastAsia" w:cstheme="minorBidi"/>
          <w:b w:val="0"/>
          <w:bCs w:val="0"/>
          <w:caps w:val="0"/>
          <w:noProof/>
          <w:sz w:val="22"/>
          <w:szCs w:val="22"/>
          <w:lang w:val="es-ES" w:eastAsia="es-ES"/>
        </w:rPr>
      </w:pPr>
      <w:hyperlink w:anchor="_Toc8032131" w:history="1">
        <w:r w:rsidR="00F44EB5" w:rsidRPr="00FC62AE">
          <w:rPr>
            <w:rStyle w:val="Hipervnculo"/>
            <w:noProof/>
            <w:lang w:val="es-ES_tradnl"/>
          </w:rPr>
          <w:t>7</w:t>
        </w:r>
        <w:r w:rsidR="00F44EB5">
          <w:rPr>
            <w:rFonts w:eastAsiaTheme="minorEastAsia" w:cstheme="minorBidi"/>
            <w:b w:val="0"/>
            <w:bCs w:val="0"/>
            <w:caps w:val="0"/>
            <w:noProof/>
            <w:sz w:val="22"/>
            <w:szCs w:val="22"/>
            <w:lang w:val="es-ES" w:eastAsia="es-ES"/>
          </w:rPr>
          <w:tab/>
        </w:r>
        <w:r w:rsidR="00F44EB5" w:rsidRPr="00FC62AE">
          <w:rPr>
            <w:rStyle w:val="Hipervnculo"/>
            <w:noProof/>
            <w:lang w:val="es-ES_tradnl"/>
          </w:rPr>
          <w:t>CIERRE, RENDICIÓN DE CUENTAS Y EVALUACIÓN.</w:t>
        </w:r>
        <w:r w:rsidR="00F44EB5">
          <w:rPr>
            <w:noProof/>
            <w:webHidden/>
          </w:rPr>
          <w:tab/>
        </w:r>
        <w:r w:rsidR="00F44EB5">
          <w:rPr>
            <w:noProof/>
            <w:webHidden/>
          </w:rPr>
          <w:fldChar w:fldCharType="begin"/>
        </w:r>
        <w:r w:rsidR="00F44EB5">
          <w:rPr>
            <w:noProof/>
            <w:webHidden/>
          </w:rPr>
          <w:instrText xml:space="preserve"> PAGEREF _Toc8032131 \h </w:instrText>
        </w:r>
        <w:r w:rsidR="00F44EB5">
          <w:rPr>
            <w:noProof/>
            <w:webHidden/>
          </w:rPr>
        </w:r>
        <w:r w:rsidR="00F44EB5">
          <w:rPr>
            <w:noProof/>
            <w:webHidden/>
          </w:rPr>
          <w:fldChar w:fldCharType="separate"/>
        </w:r>
        <w:r w:rsidR="00F97726">
          <w:rPr>
            <w:noProof/>
            <w:webHidden/>
          </w:rPr>
          <w:t>17</w:t>
        </w:r>
        <w:r w:rsidR="00F44EB5">
          <w:rPr>
            <w:noProof/>
            <w:webHidden/>
          </w:rPr>
          <w:fldChar w:fldCharType="end"/>
        </w:r>
      </w:hyperlink>
    </w:p>
    <w:p w14:paraId="0AC63437" w14:textId="202421C3" w:rsidR="00F44EB5" w:rsidRDefault="00C002C3">
      <w:pPr>
        <w:pStyle w:val="TDC2"/>
        <w:tabs>
          <w:tab w:val="left" w:pos="880"/>
          <w:tab w:val="right" w:leader="dot" w:pos="8828"/>
        </w:tabs>
        <w:rPr>
          <w:rFonts w:eastAsiaTheme="minorEastAsia" w:cstheme="minorBidi"/>
          <w:smallCaps w:val="0"/>
          <w:noProof/>
          <w:sz w:val="22"/>
          <w:szCs w:val="22"/>
          <w:lang w:val="es-ES" w:eastAsia="es-ES"/>
        </w:rPr>
      </w:pPr>
      <w:hyperlink w:anchor="_Toc8032132" w:history="1">
        <w:r w:rsidR="00F44EB5" w:rsidRPr="00FC62AE">
          <w:rPr>
            <w:rStyle w:val="Hipervnculo"/>
            <w:noProof/>
            <w:lang w:val="es-ES_tradnl"/>
          </w:rPr>
          <w:t>7.1</w:t>
        </w:r>
        <w:r w:rsidR="00F44EB5">
          <w:rPr>
            <w:rFonts w:eastAsiaTheme="minorEastAsia" w:cstheme="minorBidi"/>
            <w:smallCaps w:val="0"/>
            <w:noProof/>
            <w:sz w:val="22"/>
            <w:szCs w:val="22"/>
            <w:lang w:val="es-ES" w:eastAsia="es-ES"/>
          </w:rPr>
          <w:tab/>
        </w:r>
        <w:r w:rsidR="00F44EB5" w:rsidRPr="00FC62AE">
          <w:rPr>
            <w:rStyle w:val="Hipervnculo"/>
            <w:noProof/>
            <w:lang w:val="es-ES_tradnl"/>
          </w:rPr>
          <w:t>Cierre anticipado de los proyectos o Término anticipado de los Convenios.</w:t>
        </w:r>
        <w:r w:rsidR="00F44EB5">
          <w:rPr>
            <w:noProof/>
            <w:webHidden/>
          </w:rPr>
          <w:tab/>
        </w:r>
        <w:r w:rsidR="00F44EB5">
          <w:rPr>
            <w:noProof/>
            <w:webHidden/>
          </w:rPr>
          <w:fldChar w:fldCharType="begin"/>
        </w:r>
        <w:r w:rsidR="00F44EB5">
          <w:rPr>
            <w:noProof/>
            <w:webHidden/>
          </w:rPr>
          <w:instrText xml:space="preserve"> PAGEREF _Toc8032132 \h </w:instrText>
        </w:r>
        <w:r w:rsidR="00F44EB5">
          <w:rPr>
            <w:noProof/>
            <w:webHidden/>
          </w:rPr>
        </w:r>
        <w:r w:rsidR="00F44EB5">
          <w:rPr>
            <w:noProof/>
            <w:webHidden/>
          </w:rPr>
          <w:fldChar w:fldCharType="separate"/>
        </w:r>
        <w:r w:rsidR="00F97726">
          <w:rPr>
            <w:noProof/>
            <w:webHidden/>
          </w:rPr>
          <w:t>17</w:t>
        </w:r>
        <w:r w:rsidR="00F44EB5">
          <w:rPr>
            <w:noProof/>
            <w:webHidden/>
          </w:rPr>
          <w:fldChar w:fldCharType="end"/>
        </w:r>
      </w:hyperlink>
    </w:p>
    <w:p w14:paraId="70CDE962" w14:textId="3BB4877A" w:rsidR="00F44EB5" w:rsidRDefault="00C002C3">
      <w:pPr>
        <w:pStyle w:val="TDC2"/>
        <w:tabs>
          <w:tab w:val="left" w:pos="880"/>
          <w:tab w:val="right" w:leader="dot" w:pos="8828"/>
        </w:tabs>
        <w:rPr>
          <w:rFonts w:eastAsiaTheme="minorEastAsia" w:cstheme="minorBidi"/>
          <w:smallCaps w:val="0"/>
          <w:noProof/>
          <w:sz w:val="22"/>
          <w:szCs w:val="22"/>
          <w:lang w:val="es-ES" w:eastAsia="es-ES"/>
        </w:rPr>
      </w:pPr>
      <w:hyperlink w:anchor="_Toc8032133" w:history="1">
        <w:r w:rsidR="00F44EB5" w:rsidRPr="00FC62AE">
          <w:rPr>
            <w:rStyle w:val="Hipervnculo"/>
            <w:noProof/>
            <w:lang w:val="es-ES_tradnl"/>
          </w:rPr>
          <w:t>7.2</w:t>
        </w:r>
        <w:r w:rsidR="00F44EB5">
          <w:rPr>
            <w:rFonts w:eastAsiaTheme="minorEastAsia" w:cstheme="minorBidi"/>
            <w:smallCaps w:val="0"/>
            <w:noProof/>
            <w:sz w:val="22"/>
            <w:szCs w:val="22"/>
            <w:lang w:val="es-ES" w:eastAsia="es-ES"/>
          </w:rPr>
          <w:tab/>
        </w:r>
        <w:r w:rsidR="00F44EB5" w:rsidRPr="00FC62AE">
          <w:rPr>
            <w:rStyle w:val="Hipervnculo"/>
            <w:noProof/>
            <w:lang w:val="es-ES_tradnl"/>
          </w:rPr>
          <w:t>Rendición de cuentas.</w:t>
        </w:r>
        <w:r w:rsidR="00F44EB5">
          <w:rPr>
            <w:noProof/>
            <w:webHidden/>
          </w:rPr>
          <w:tab/>
        </w:r>
        <w:r w:rsidR="00F44EB5">
          <w:rPr>
            <w:noProof/>
            <w:webHidden/>
          </w:rPr>
          <w:fldChar w:fldCharType="begin"/>
        </w:r>
        <w:r w:rsidR="00F44EB5">
          <w:rPr>
            <w:noProof/>
            <w:webHidden/>
          </w:rPr>
          <w:instrText xml:space="preserve"> PAGEREF _Toc8032133 \h </w:instrText>
        </w:r>
        <w:r w:rsidR="00F44EB5">
          <w:rPr>
            <w:noProof/>
            <w:webHidden/>
          </w:rPr>
        </w:r>
        <w:r w:rsidR="00F44EB5">
          <w:rPr>
            <w:noProof/>
            <w:webHidden/>
          </w:rPr>
          <w:fldChar w:fldCharType="separate"/>
        </w:r>
        <w:r w:rsidR="00F97726">
          <w:rPr>
            <w:noProof/>
            <w:webHidden/>
          </w:rPr>
          <w:t>17</w:t>
        </w:r>
        <w:r w:rsidR="00F44EB5">
          <w:rPr>
            <w:noProof/>
            <w:webHidden/>
          </w:rPr>
          <w:fldChar w:fldCharType="end"/>
        </w:r>
      </w:hyperlink>
    </w:p>
    <w:p w14:paraId="267F58C7" w14:textId="73142F61" w:rsidR="00F44EB5" w:rsidRDefault="00C002C3">
      <w:pPr>
        <w:pStyle w:val="TDC2"/>
        <w:tabs>
          <w:tab w:val="left" w:pos="880"/>
          <w:tab w:val="right" w:leader="dot" w:pos="8828"/>
        </w:tabs>
        <w:rPr>
          <w:rFonts w:eastAsiaTheme="minorEastAsia" w:cstheme="minorBidi"/>
          <w:smallCaps w:val="0"/>
          <w:noProof/>
          <w:sz w:val="22"/>
          <w:szCs w:val="22"/>
          <w:lang w:val="es-ES" w:eastAsia="es-ES"/>
        </w:rPr>
      </w:pPr>
      <w:hyperlink w:anchor="_Toc8032134" w:history="1">
        <w:r w:rsidR="00F44EB5" w:rsidRPr="00FC62AE">
          <w:rPr>
            <w:rStyle w:val="Hipervnculo"/>
            <w:noProof/>
            <w:lang w:val="es-ES_tradnl"/>
          </w:rPr>
          <w:t>7.3</w:t>
        </w:r>
        <w:r w:rsidR="00F44EB5">
          <w:rPr>
            <w:rFonts w:eastAsiaTheme="minorEastAsia" w:cstheme="minorBidi"/>
            <w:smallCaps w:val="0"/>
            <w:noProof/>
            <w:sz w:val="22"/>
            <w:szCs w:val="22"/>
            <w:lang w:val="es-ES" w:eastAsia="es-ES"/>
          </w:rPr>
          <w:tab/>
        </w:r>
        <w:r w:rsidR="00F44EB5" w:rsidRPr="00FC62AE">
          <w:rPr>
            <w:rStyle w:val="Hipervnculo"/>
            <w:noProof/>
            <w:lang w:val="es-ES_tradnl"/>
          </w:rPr>
          <w:t>Cierre del proyecto</w:t>
        </w:r>
        <w:r w:rsidR="00F44EB5">
          <w:rPr>
            <w:noProof/>
            <w:webHidden/>
          </w:rPr>
          <w:tab/>
        </w:r>
        <w:r w:rsidR="00F44EB5">
          <w:rPr>
            <w:noProof/>
            <w:webHidden/>
          </w:rPr>
          <w:fldChar w:fldCharType="begin"/>
        </w:r>
        <w:r w:rsidR="00F44EB5">
          <w:rPr>
            <w:noProof/>
            <w:webHidden/>
          </w:rPr>
          <w:instrText xml:space="preserve"> PAGEREF _Toc8032134 \h </w:instrText>
        </w:r>
        <w:r w:rsidR="00F44EB5">
          <w:rPr>
            <w:noProof/>
            <w:webHidden/>
          </w:rPr>
        </w:r>
        <w:r w:rsidR="00F44EB5">
          <w:rPr>
            <w:noProof/>
            <w:webHidden/>
          </w:rPr>
          <w:fldChar w:fldCharType="separate"/>
        </w:r>
        <w:r w:rsidR="00F97726">
          <w:rPr>
            <w:noProof/>
            <w:webHidden/>
          </w:rPr>
          <w:t>17</w:t>
        </w:r>
        <w:r w:rsidR="00F44EB5">
          <w:rPr>
            <w:noProof/>
            <w:webHidden/>
          </w:rPr>
          <w:fldChar w:fldCharType="end"/>
        </w:r>
      </w:hyperlink>
    </w:p>
    <w:p w14:paraId="7E7D8DA6" w14:textId="59A21398" w:rsidR="00F44EB5" w:rsidRDefault="00C002C3">
      <w:pPr>
        <w:pStyle w:val="TDC2"/>
        <w:tabs>
          <w:tab w:val="left" w:pos="880"/>
          <w:tab w:val="right" w:leader="dot" w:pos="8828"/>
        </w:tabs>
        <w:rPr>
          <w:rFonts w:eastAsiaTheme="minorEastAsia" w:cstheme="minorBidi"/>
          <w:smallCaps w:val="0"/>
          <w:noProof/>
          <w:sz w:val="22"/>
          <w:szCs w:val="22"/>
          <w:lang w:val="es-ES" w:eastAsia="es-ES"/>
        </w:rPr>
      </w:pPr>
      <w:hyperlink w:anchor="_Toc8032135" w:history="1">
        <w:r w:rsidR="00F44EB5" w:rsidRPr="00FC62AE">
          <w:rPr>
            <w:rStyle w:val="Hipervnculo"/>
            <w:noProof/>
            <w:lang w:val="es-ES_tradnl"/>
          </w:rPr>
          <w:t>7.4</w:t>
        </w:r>
        <w:r w:rsidR="00F44EB5">
          <w:rPr>
            <w:rFonts w:eastAsiaTheme="minorEastAsia" w:cstheme="minorBidi"/>
            <w:smallCaps w:val="0"/>
            <w:noProof/>
            <w:sz w:val="22"/>
            <w:szCs w:val="22"/>
            <w:lang w:val="es-ES" w:eastAsia="es-ES"/>
          </w:rPr>
          <w:tab/>
        </w:r>
        <w:r w:rsidR="00F44EB5" w:rsidRPr="00FC62AE">
          <w:rPr>
            <w:rStyle w:val="Hipervnculo"/>
            <w:noProof/>
            <w:lang w:val="es-ES_tradnl"/>
          </w:rPr>
          <w:t>Sanciones por incumplimiento.</w:t>
        </w:r>
        <w:r w:rsidR="00F44EB5">
          <w:rPr>
            <w:noProof/>
            <w:webHidden/>
          </w:rPr>
          <w:tab/>
        </w:r>
        <w:r w:rsidR="00F44EB5">
          <w:rPr>
            <w:noProof/>
            <w:webHidden/>
          </w:rPr>
          <w:fldChar w:fldCharType="begin"/>
        </w:r>
        <w:r w:rsidR="00F44EB5">
          <w:rPr>
            <w:noProof/>
            <w:webHidden/>
          </w:rPr>
          <w:instrText xml:space="preserve"> PAGEREF _Toc8032135 \h </w:instrText>
        </w:r>
        <w:r w:rsidR="00F44EB5">
          <w:rPr>
            <w:noProof/>
            <w:webHidden/>
          </w:rPr>
        </w:r>
        <w:r w:rsidR="00F44EB5">
          <w:rPr>
            <w:noProof/>
            <w:webHidden/>
          </w:rPr>
          <w:fldChar w:fldCharType="separate"/>
        </w:r>
        <w:r w:rsidR="00F97726">
          <w:rPr>
            <w:noProof/>
            <w:webHidden/>
          </w:rPr>
          <w:t>18</w:t>
        </w:r>
        <w:r w:rsidR="00F44EB5">
          <w:rPr>
            <w:noProof/>
            <w:webHidden/>
          </w:rPr>
          <w:fldChar w:fldCharType="end"/>
        </w:r>
      </w:hyperlink>
    </w:p>
    <w:p w14:paraId="31B024D3" w14:textId="7875FEDD" w:rsidR="00F44EB5" w:rsidRDefault="00C002C3">
      <w:pPr>
        <w:pStyle w:val="TDC2"/>
        <w:tabs>
          <w:tab w:val="left" w:pos="880"/>
          <w:tab w:val="right" w:leader="dot" w:pos="8828"/>
        </w:tabs>
        <w:rPr>
          <w:rFonts w:eastAsiaTheme="minorEastAsia" w:cstheme="minorBidi"/>
          <w:smallCaps w:val="0"/>
          <w:noProof/>
          <w:sz w:val="22"/>
          <w:szCs w:val="22"/>
          <w:lang w:val="es-ES" w:eastAsia="es-ES"/>
        </w:rPr>
      </w:pPr>
      <w:hyperlink w:anchor="_Toc8032136" w:history="1">
        <w:r w:rsidR="00F44EB5" w:rsidRPr="00FC62AE">
          <w:rPr>
            <w:rStyle w:val="Hipervnculo"/>
            <w:noProof/>
            <w:lang w:val="es-ES_tradnl"/>
          </w:rPr>
          <w:t>7.5</w:t>
        </w:r>
        <w:r w:rsidR="00F44EB5">
          <w:rPr>
            <w:rFonts w:eastAsiaTheme="minorEastAsia" w:cstheme="minorBidi"/>
            <w:smallCaps w:val="0"/>
            <w:noProof/>
            <w:sz w:val="22"/>
            <w:szCs w:val="22"/>
            <w:lang w:val="es-ES" w:eastAsia="es-ES"/>
          </w:rPr>
          <w:tab/>
        </w:r>
        <w:r w:rsidR="00F44EB5" w:rsidRPr="00FC62AE">
          <w:rPr>
            <w:rStyle w:val="Hipervnculo"/>
            <w:noProof/>
            <w:lang w:val="es-ES_tradnl"/>
          </w:rPr>
          <w:t>Publicidad y/o difusión.</w:t>
        </w:r>
        <w:r w:rsidR="00F44EB5">
          <w:rPr>
            <w:noProof/>
            <w:webHidden/>
          </w:rPr>
          <w:tab/>
        </w:r>
        <w:r w:rsidR="00F44EB5">
          <w:rPr>
            <w:noProof/>
            <w:webHidden/>
          </w:rPr>
          <w:fldChar w:fldCharType="begin"/>
        </w:r>
        <w:r w:rsidR="00F44EB5">
          <w:rPr>
            <w:noProof/>
            <w:webHidden/>
          </w:rPr>
          <w:instrText xml:space="preserve"> PAGEREF _Toc8032136 \h </w:instrText>
        </w:r>
        <w:r w:rsidR="00F44EB5">
          <w:rPr>
            <w:noProof/>
            <w:webHidden/>
          </w:rPr>
        </w:r>
        <w:r w:rsidR="00F44EB5">
          <w:rPr>
            <w:noProof/>
            <w:webHidden/>
          </w:rPr>
          <w:fldChar w:fldCharType="separate"/>
        </w:r>
        <w:r w:rsidR="00F97726">
          <w:rPr>
            <w:noProof/>
            <w:webHidden/>
          </w:rPr>
          <w:t>18</w:t>
        </w:r>
        <w:r w:rsidR="00F44EB5">
          <w:rPr>
            <w:noProof/>
            <w:webHidden/>
          </w:rPr>
          <w:fldChar w:fldCharType="end"/>
        </w:r>
      </w:hyperlink>
    </w:p>
    <w:p w14:paraId="4D816E85" w14:textId="078A350F" w:rsidR="00F44EB5" w:rsidRDefault="00C002C3">
      <w:pPr>
        <w:pStyle w:val="TDC2"/>
        <w:tabs>
          <w:tab w:val="left" w:pos="880"/>
          <w:tab w:val="right" w:leader="dot" w:pos="8828"/>
        </w:tabs>
        <w:rPr>
          <w:rFonts w:eastAsiaTheme="minorEastAsia" w:cstheme="minorBidi"/>
          <w:smallCaps w:val="0"/>
          <w:noProof/>
          <w:sz w:val="22"/>
          <w:szCs w:val="22"/>
          <w:lang w:val="es-ES" w:eastAsia="es-ES"/>
        </w:rPr>
      </w:pPr>
      <w:hyperlink w:anchor="_Toc8032137" w:history="1">
        <w:r w:rsidR="00F44EB5" w:rsidRPr="00FC62AE">
          <w:rPr>
            <w:rStyle w:val="Hipervnculo"/>
            <w:noProof/>
            <w:lang w:val="es-ES_tradnl"/>
          </w:rPr>
          <w:t>7.6</w:t>
        </w:r>
        <w:r w:rsidR="00F44EB5">
          <w:rPr>
            <w:rFonts w:eastAsiaTheme="minorEastAsia" w:cstheme="minorBidi"/>
            <w:smallCaps w:val="0"/>
            <w:noProof/>
            <w:sz w:val="22"/>
            <w:szCs w:val="22"/>
            <w:lang w:val="es-ES" w:eastAsia="es-ES"/>
          </w:rPr>
          <w:tab/>
        </w:r>
        <w:r w:rsidR="00F44EB5" w:rsidRPr="00FC62AE">
          <w:rPr>
            <w:rStyle w:val="Hipervnculo"/>
            <w:noProof/>
            <w:lang w:val="es-ES_tradnl"/>
          </w:rPr>
          <w:t>Propiedad intelectual.</w:t>
        </w:r>
        <w:r w:rsidR="00F44EB5">
          <w:rPr>
            <w:noProof/>
            <w:webHidden/>
          </w:rPr>
          <w:tab/>
        </w:r>
        <w:r w:rsidR="00F44EB5">
          <w:rPr>
            <w:noProof/>
            <w:webHidden/>
          </w:rPr>
          <w:fldChar w:fldCharType="begin"/>
        </w:r>
        <w:r w:rsidR="00F44EB5">
          <w:rPr>
            <w:noProof/>
            <w:webHidden/>
          </w:rPr>
          <w:instrText xml:space="preserve"> PAGEREF _Toc8032137 \h </w:instrText>
        </w:r>
        <w:r w:rsidR="00F44EB5">
          <w:rPr>
            <w:noProof/>
            <w:webHidden/>
          </w:rPr>
        </w:r>
        <w:r w:rsidR="00F44EB5">
          <w:rPr>
            <w:noProof/>
            <w:webHidden/>
          </w:rPr>
          <w:fldChar w:fldCharType="separate"/>
        </w:r>
        <w:r w:rsidR="00F97726">
          <w:rPr>
            <w:noProof/>
            <w:webHidden/>
          </w:rPr>
          <w:t>18</w:t>
        </w:r>
        <w:r w:rsidR="00F44EB5">
          <w:rPr>
            <w:noProof/>
            <w:webHidden/>
          </w:rPr>
          <w:fldChar w:fldCharType="end"/>
        </w:r>
      </w:hyperlink>
    </w:p>
    <w:p w14:paraId="10FD7158" w14:textId="28412953" w:rsidR="00754846" w:rsidRPr="000418B0" w:rsidRDefault="008359BC">
      <w:pPr>
        <w:rPr>
          <w:color w:val="000000" w:themeColor="text1"/>
          <w:sz w:val="18"/>
          <w:lang w:val="es-ES_tradnl"/>
        </w:rPr>
      </w:pPr>
      <w:r w:rsidRPr="000418B0">
        <w:rPr>
          <w:color w:val="000000" w:themeColor="text1"/>
          <w:sz w:val="16"/>
          <w:lang w:val="es-ES_tradnl"/>
        </w:rPr>
        <w:fldChar w:fldCharType="end"/>
      </w:r>
    </w:p>
    <w:p w14:paraId="6E1CA3B0" w14:textId="2FC7FC4C" w:rsidR="008E3FB9" w:rsidRPr="000418B0" w:rsidRDefault="008E3FB9" w:rsidP="008E3FB9">
      <w:pPr>
        <w:pStyle w:val="Ttulo1"/>
        <w:ind w:left="426"/>
        <w:rPr>
          <w:color w:val="000000" w:themeColor="text1"/>
          <w:lang w:val="es-ES_tradnl"/>
        </w:rPr>
      </w:pPr>
      <w:bookmarkStart w:id="0" w:name="_Toc3279949"/>
      <w:bookmarkStart w:id="1" w:name="_Toc5706433"/>
      <w:bookmarkStart w:id="2" w:name="_Toc8032094"/>
      <w:r w:rsidRPr="000418B0">
        <w:rPr>
          <w:color w:val="000000" w:themeColor="text1"/>
          <w:lang w:val="es-ES_tradnl"/>
        </w:rPr>
        <w:lastRenderedPageBreak/>
        <w:t>ANTECEDENTES DEL CONCURSO</w:t>
      </w:r>
      <w:bookmarkEnd w:id="0"/>
      <w:bookmarkEnd w:id="1"/>
      <w:bookmarkEnd w:id="2"/>
    </w:p>
    <w:p w14:paraId="31D18E81" w14:textId="77777777" w:rsidR="0010536A" w:rsidRPr="000418B0" w:rsidRDefault="0010536A" w:rsidP="00520D64">
      <w:pPr>
        <w:rPr>
          <w:color w:val="000000" w:themeColor="text1"/>
          <w:lang w:val="es-ES_tradnl"/>
        </w:rPr>
      </w:pPr>
    </w:p>
    <w:p w14:paraId="133E54AA" w14:textId="5D2459F0" w:rsidR="008E3FB9" w:rsidRPr="000418B0" w:rsidRDefault="0010536A" w:rsidP="008E3FB9">
      <w:pPr>
        <w:pStyle w:val="Ttulo2"/>
        <w:ind w:left="567"/>
        <w:rPr>
          <w:color w:val="000000" w:themeColor="text1"/>
          <w:lang w:val="es-ES_tradnl"/>
        </w:rPr>
      </w:pPr>
      <w:bookmarkStart w:id="3" w:name="_Toc3279950"/>
      <w:bookmarkStart w:id="4" w:name="_Toc5706434"/>
      <w:bookmarkStart w:id="5" w:name="_Toc8032095"/>
      <w:r w:rsidRPr="000418B0">
        <w:rPr>
          <w:color w:val="000000" w:themeColor="text1"/>
          <w:lang w:val="es-ES_tradnl"/>
        </w:rPr>
        <w:t>Convocatoria del concurso</w:t>
      </w:r>
      <w:bookmarkEnd w:id="3"/>
      <w:r w:rsidR="005D0199" w:rsidRPr="000418B0">
        <w:rPr>
          <w:color w:val="000000" w:themeColor="text1"/>
          <w:lang w:val="es-ES_tradnl"/>
        </w:rPr>
        <w:t>.</w:t>
      </w:r>
      <w:bookmarkEnd w:id="4"/>
      <w:bookmarkEnd w:id="5"/>
    </w:p>
    <w:p w14:paraId="1324BD6E" w14:textId="77777777" w:rsidR="00255514" w:rsidRPr="000418B0" w:rsidRDefault="00255514" w:rsidP="00520D64">
      <w:pPr>
        <w:rPr>
          <w:color w:val="000000" w:themeColor="text1"/>
          <w:lang w:val="es-ES_tradnl"/>
        </w:rPr>
      </w:pPr>
    </w:p>
    <w:p w14:paraId="0E2D6E2E" w14:textId="77777777" w:rsidR="00C03866" w:rsidRPr="000418B0" w:rsidRDefault="00C03866" w:rsidP="00BA07DE">
      <w:pPr>
        <w:rPr>
          <w:color w:val="000000" w:themeColor="text1"/>
          <w:lang w:val="es-ES_tradnl"/>
        </w:rPr>
      </w:pPr>
      <w:r w:rsidRPr="000418B0">
        <w:rPr>
          <w:color w:val="000000" w:themeColor="text1"/>
          <w:lang w:val="es-ES_tradnl"/>
        </w:rPr>
        <w:t>La Comisión Nacional de Riego, en adelante e indistintamente la “CNR”, es una persona jurídica de derecho público, creada en septiembre de 1975, con el objeto de asegurar el incremento y mejoramiento de la superficie regada del país. Está organizada en un Consejo de Ministros integrado por los titulares de Agricultura -quien lo preside- Economía, Fomento y Turismo; Hacienda; Obras Públicas y Desarrollo Social, y cuenta con una Secretaría Ejecutiva, que tiene como función principal ejecutar los acuerdos que adopta el Consejo.</w:t>
      </w:r>
    </w:p>
    <w:p w14:paraId="7FE891EE" w14:textId="77777777" w:rsidR="00C03866" w:rsidRPr="000418B0" w:rsidRDefault="00C03866" w:rsidP="00BA07DE">
      <w:pPr>
        <w:rPr>
          <w:color w:val="000000" w:themeColor="text1"/>
          <w:lang w:val="es-ES_tradnl"/>
        </w:rPr>
      </w:pPr>
    </w:p>
    <w:p w14:paraId="1B452CAE" w14:textId="49ABBFAB" w:rsidR="00C03866" w:rsidRPr="000418B0" w:rsidRDefault="00C03866" w:rsidP="00BA07DE">
      <w:pPr>
        <w:rPr>
          <w:color w:val="000000" w:themeColor="text1"/>
          <w:lang w:val="es-ES_tradnl"/>
        </w:rPr>
      </w:pPr>
      <w:r w:rsidRPr="000418B0">
        <w:rPr>
          <w:color w:val="000000" w:themeColor="text1"/>
          <w:lang w:val="es-ES_tradnl"/>
        </w:rPr>
        <w:t>Su misión institucional es dirigir la acción pública en materia de riego, mediante la realización de estudios, programas, proyectos e instrumentos de fomento tendientes a asegurar el incremento y mejora de la superficie regada del país en un marco sustentable, social, económico y ambiental.</w:t>
      </w:r>
      <w:r w:rsidR="00664B37" w:rsidRPr="000418B0">
        <w:rPr>
          <w:color w:val="000000" w:themeColor="text1"/>
          <w:lang w:val="es-ES_tradnl"/>
        </w:rPr>
        <w:t xml:space="preserve">  </w:t>
      </w:r>
      <w:r w:rsidRPr="000418B0">
        <w:rPr>
          <w:color w:val="000000" w:themeColor="text1"/>
          <w:lang w:val="es-ES_tradnl"/>
        </w:rPr>
        <w:t xml:space="preserve">Dentro de sus objetivos estratégicos destaca el </w:t>
      </w:r>
      <w:r w:rsidR="00CD3649" w:rsidRPr="000418B0">
        <w:rPr>
          <w:color w:val="000000" w:themeColor="text1"/>
          <w:lang w:val="es-ES_tradnl"/>
        </w:rPr>
        <w:t>f</w:t>
      </w:r>
      <w:r w:rsidRPr="000418B0">
        <w:rPr>
          <w:color w:val="000000" w:themeColor="text1"/>
          <w:lang w:val="es-ES_tradnl"/>
        </w:rPr>
        <w:t xml:space="preserve">ortalecer la gestión de las </w:t>
      </w:r>
      <w:r w:rsidR="00952311" w:rsidRPr="000418B0">
        <w:rPr>
          <w:color w:val="000000" w:themeColor="text1"/>
          <w:lang w:val="es-ES_tradnl"/>
        </w:rPr>
        <w:t>or</w:t>
      </w:r>
      <w:r w:rsidR="00A21058" w:rsidRPr="000418B0">
        <w:rPr>
          <w:color w:val="000000" w:themeColor="text1"/>
          <w:lang w:val="es-ES_tradnl"/>
        </w:rPr>
        <w:t xml:space="preserve">ganizaciones de usuarios de aguas </w:t>
      </w:r>
      <w:r w:rsidRPr="000418B0">
        <w:rPr>
          <w:color w:val="000000" w:themeColor="text1"/>
          <w:lang w:val="es-ES_tradnl"/>
        </w:rPr>
        <w:t>a través de estudios y programas que permitan la autogestión en el uso eficiente del recurso hídrico de una manera sustentable.</w:t>
      </w:r>
    </w:p>
    <w:p w14:paraId="47CFC456" w14:textId="77777777" w:rsidR="00C03866" w:rsidRPr="000418B0" w:rsidRDefault="00C03866" w:rsidP="00BA07DE">
      <w:pPr>
        <w:rPr>
          <w:color w:val="000000" w:themeColor="text1"/>
          <w:lang w:val="es-ES_tradnl"/>
        </w:rPr>
      </w:pPr>
    </w:p>
    <w:p w14:paraId="08ABE8C5" w14:textId="54876952" w:rsidR="00C03866" w:rsidRPr="000418B0" w:rsidRDefault="00C03866" w:rsidP="00BA07DE">
      <w:pPr>
        <w:rPr>
          <w:color w:val="000000" w:themeColor="text1"/>
          <w:lang w:val="es-ES_tradnl"/>
        </w:rPr>
      </w:pPr>
      <w:r w:rsidRPr="000418B0">
        <w:rPr>
          <w:color w:val="000000" w:themeColor="text1"/>
          <w:lang w:val="es-ES_tradnl"/>
        </w:rPr>
        <w:t xml:space="preserve">En tal sentido y en cumplimiento de la misión y objetivo antedichos, la CNR dispondrá de recursos para llamar a concursos públicos en el marco del “Fondo Concursable para </w:t>
      </w:r>
      <w:r w:rsidR="00A21058" w:rsidRPr="000418B0">
        <w:rPr>
          <w:color w:val="000000" w:themeColor="text1"/>
          <w:lang w:val="es-ES_tradnl"/>
        </w:rPr>
        <w:t xml:space="preserve">Organizaciones de </w:t>
      </w:r>
      <w:r w:rsidR="00CD3649" w:rsidRPr="000418B0">
        <w:rPr>
          <w:color w:val="000000" w:themeColor="text1"/>
          <w:lang w:val="es-ES_tradnl"/>
        </w:rPr>
        <w:t>U</w:t>
      </w:r>
      <w:r w:rsidR="00A21058" w:rsidRPr="000418B0">
        <w:rPr>
          <w:color w:val="000000" w:themeColor="text1"/>
          <w:lang w:val="es-ES_tradnl"/>
        </w:rPr>
        <w:t xml:space="preserve">suarios de </w:t>
      </w:r>
      <w:r w:rsidR="00CD3649" w:rsidRPr="000418B0">
        <w:rPr>
          <w:color w:val="000000" w:themeColor="text1"/>
          <w:lang w:val="es-ES_tradnl"/>
        </w:rPr>
        <w:t>A</w:t>
      </w:r>
      <w:r w:rsidR="00A21058" w:rsidRPr="000418B0">
        <w:rPr>
          <w:color w:val="000000" w:themeColor="text1"/>
          <w:lang w:val="es-ES_tradnl"/>
        </w:rPr>
        <w:t>guas</w:t>
      </w:r>
      <w:r w:rsidRPr="000418B0">
        <w:rPr>
          <w:color w:val="000000" w:themeColor="text1"/>
          <w:lang w:val="es-ES_tradnl"/>
        </w:rPr>
        <w:t>"</w:t>
      </w:r>
      <w:r w:rsidR="00CD3649" w:rsidRPr="000418B0">
        <w:rPr>
          <w:color w:val="000000" w:themeColor="text1"/>
          <w:lang w:val="es-ES_tradnl"/>
        </w:rPr>
        <w:t>, en adelante el “Fondo”.</w:t>
      </w:r>
    </w:p>
    <w:p w14:paraId="460D72A8" w14:textId="77777777" w:rsidR="00C03866" w:rsidRPr="000418B0" w:rsidRDefault="00C03866" w:rsidP="00BA07DE">
      <w:pPr>
        <w:rPr>
          <w:color w:val="000000" w:themeColor="text1"/>
          <w:lang w:val="es-ES_tradnl"/>
        </w:rPr>
      </w:pPr>
    </w:p>
    <w:p w14:paraId="7DDACF4C" w14:textId="417342C3" w:rsidR="0010536A" w:rsidRPr="000418B0" w:rsidRDefault="00C03866" w:rsidP="00BA07DE">
      <w:pPr>
        <w:rPr>
          <w:color w:val="000000" w:themeColor="text1"/>
          <w:lang w:val="es-ES_tradnl"/>
        </w:rPr>
      </w:pPr>
      <w:r w:rsidRPr="000418B0">
        <w:rPr>
          <w:color w:val="000000" w:themeColor="text1"/>
          <w:lang w:val="es-ES_tradnl"/>
        </w:rPr>
        <w:t>Los postulantes deberán cumplir con los requisitos que la Secretaría Ejecutiva de la CNR determine en las presentes bases de concurso, en virtud de las facultades que le otorgan el Decreto con Fuerza de Ley Nº 7 de 1983, modificado por la Ley N° 19.604 y el Decreto Supremo Nº 179 de 1984, ambos del Ministerio de Economía, Fomento y Reconstrucción.</w:t>
      </w:r>
    </w:p>
    <w:p w14:paraId="7DD4FA3E" w14:textId="6E9120B2" w:rsidR="002544B6" w:rsidRPr="000418B0" w:rsidRDefault="002544B6" w:rsidP="00BA07DE">
      <w:pPr>
        <w:rPr>
          <w:color w:val="000000" w:themeColor="text1"/>
          <w:lang w:val="es-ES_tradnl"/>
        </w:rPr>
      </w:pPr>
    </w:p>
    <w:p w14:paraId="2D535932" w14:textId="77777777" w:rsidR="002544B6" w:rsidRPr="000418B0" w:rsidRDefault="002544B6" w:rsidP="00BA07DE">
      <w:pPr>
        <w:rPr>
          <w:color w:val="000000" w:themeColor="text1"/>
          <w:lang w:val="es-ES_tradnl"/>
        </w:rPr>
      </w:pPr>
      <w:r w:rsidRPr="000418B0">
        <w:rPr>
          <w:color w:val="000000" w:themeColor="text1"/>
          <w:lang w:val="es-ES_tradnl"/>
        </w:rPr>
        <w:t>Los servicios materia de este concurso se contratarán y ejecutarán de acuerdo con la normativa legal vigente y sin perjuicio de las disposiciones contenidas en los siguientes documentos, con el siguiente orden de precedencia:</w:t>
      </w:r>
    </w:p>
    <w:p w14:paraId="719195D9" w14:textId="77777777" w:rsidR="002544B6" w:rsidRPr="000418B0" w:rsidRDefault="002544B6" w:rsidP="00754846">
      <w:pPr>
        <w:rPr>
          <w:color w:val="000000" w:themeColor="text1"/>
          <w:lang w:val="es-ES_tradnl"/>
        </w:rPr>
      </w:pPr>
    </w:p>
    <w:p w14:paraId="0BB04F86" w14:textId="649D0FF1" w:rsidR="002544B6" w:rsidRPr="000418B0" w:rsidRDefault="002544B6" w:rsidP="00DD08DF">
      <w:pPr>
        <w:pStyle w:val="Prrafodelista"/>
        <w:numPr>
          <w:ilvl w:val="0"/>
          <w:numId w:val="11"/>
        </w:numPr>
        <w:tabs>
          <w:tab w:val="left" w:pos="851"/>
        </w:tabs>
        <w:rPr>
          <w:color w:val="000000" w:themeColor="text1"/>
          <w:lang w:val="es-ES_tradnl"/>
        </w:rPr>
      </w:pPr>
      <w:r w:rsidRPr="000418B0">
        <w:rPr>
          <w:color w:val="000000" w:themeColor="text1"/>
          <w:lang w:val="es-ES_tradnl"/>
        </w:rPr>
        <w:t>Las presentes bases</w:t>
      </w:r>
      <w:r w:rsidR="00DD08DF" w:rsidRPr="000418B0">
        <w:rPr>
          <w:color w:val="000000" w:themeColor="text1"/>
          <w:lang w:val="es-ES_tradnl"/>
        </w:rPr>
        <w:t>, anexos y formatos</w:t>
      </w:r>
      <w:r w:rsidRPr="000418B0">
        <w:rPr>
          <w:color w:val="000000" w:themeColor="text1"/>
          <w:lang w:val="es-ES_tradnl"/>
        </w:rPr>
        <w:t xml:space="preserve"> del Fondo</w:t>
      </w:r>
      <w:r w:rsidR="00CD3649" w:rsidRPr="000418B0">
        <w:rPr>
          <w:color w:val="000000" w:themeColor="text1"/>
          <w:lang w:val="es-ES_tradnl"/>
        </w:rPr>
        <w:t>.</w:t>
      </w:r>
    </w:p>
    <w:p w14:paraId="6217D2EF" w14:textId="54FEEC97" w:rsidR="002544B6" w:rsidRPr="000418B0" w:rsidRDefault="00DD08DF" w:rsidP="00825944">
      <w:pPr>
        <w:pStyle w:val="Prrafodelista"/>
        <w:numPr>
          <w:ilvl w:val="0"/>
          <w:numId w:val="11"/>
        </w:numPr>
        <w:tabs>
          <w:tab w:val="left" w:pos="851"/>
        </w:tabs>
        <w:rPr>
          <w:color w:val="000000" w:themeColor="text1"/>
          <w:lang w:val="es-ES_tradnl"/>
        </w:rPr>
      </w:pPr>
      <w:r w:rsidRPr="000418B0">
        <w:rPr>
          <w:color w:val="000000" w:themeColor="text1"/>
          <w:lang w:val="es-ES_tradnl"/>
        </w:rPr>
        <w:t>L</w:t>
      </w:r>
      <w:r w:rsidR="002544B6" w:rsidRPr="000418B0">
        <w:rPr>
          <w:color w:val="000000" w:themeColor="text1"/>
          <w:lang w:val="es-ES_tradnl"/>
        </w:rPr>
        <w:t>a propuesta de la organización de usuarios de aguas.</w:t>
      </w:r>
    </w:p>
    <w:p w14:paraId="2E492332" w14:textId="58F28BBA" w:rsidR="00DD08DF" w:rsidRPr="000418B0" w:rsidRDefault="00DD08DF" w:rsidP="00825944">
      <w:pPr>
        <w:pStyle w:val="Prrafodelista"/>
        <w:numPr>
          <w:ilvl w:val="0"/>
          <w:numId w:val="11"/>
        </w:numPr>
        <w:tabs>
          <w:tab w:val="left" w:pos="851"/>
        </w:tabs>
        <w:rPr>
          <w:color w:val="000000" w:themeColor="text1"/>
          <w:lang w:val="es-ES_tradnl"/>
        </w:rPr>
      </w:pPr>
      <w:r w:rsidRPr="000418B0">
        <w:rPr>
          <w:color w:val="000000" w:themeColor="text1"/>
          <w:lang w:val="es-ES_tradnl"/>
        </w:rPr>
        <w:t>El Convenio que se celebre.</w:t>
      </w:r>
    </w:p>
    <w:p w14:paraId="0D37074C" w14:textId="77777777" w:rsidR="00637505" w:rsidRPr="000418B0" w:rsidRDefault="00637505" w:rsidP="001E5EB0">
      <w:pPr>
        <w:tabs>
          <w:tab w:val="left" w:pos="851"/>
        </w:tabs>
        <w:rPr>
          <w:b/>
          <w:color w:val="000000" w:themeColor="text1"/>
          <w:lang w:val="es-ES_tradnl"/>
        </w:rPr>
      </w:pPr>
    </w:p>
    <w:p w14:paraId="72DA1AA7" w14:textId="1CDA4081" w:rsidR="00255514" w:rsidRPr="000418B0" w:rsidRDefault="0010536A" w:rsidP="00255514">
      <w:pPr>
        <w:pStyle w:val="Ttulo2"/>
        <w:rPr>
          <w:color w:val="000000" w:themeColor="text1"/>
          <w:lang w:val="es-ES_tradnl"/>
        </w:rPr>
      </w:pPr>
      <w:bookmarkStart w:id="6" w:name="_Toc3279951"/>
      <w:bookmarkStart w:id="7" w:name="_Toc5706435"/>
      <w:bookmarkStart w:id="8" w:name="_Toc8032096"/>
      <w:r w:rsidRPr="000418B0">
        <w:rPr>
          <w:color w:val="000000" w:themeColor="text1"/>
          <w:lang w:val="es-ES_tradnl"/>
        </w:rPr>
        <w:t>Objetivos del concurso</w:t>
      </w:r>
      <w:bookmarkEnd w:id="6"/>
      <w:r w:rsidR="005D0199" w:rsidRPr="000418B0">
        <w:rPr>
          <w:color w:val="000000" w:themeColor="text1"/>
          <w:lang w:val="es-ES_tradnl"/>
        </w:rPr>
        <w:t>.</w:t>
      </w:r>
      <w:bookmarkEnd w:id="7"/>
      <w:bookmarkEnd w:id="8"/>
    </w:p>
    <w:p w14:paraId="596704C0" w14:textId="77777777" w:rsidR="006D7AAF" w:rsidRPr="000418B0" w:rsidRDefault="006D7AAF" w:rsidP="00520D64">
      <w:pPr>
        <w:rPr>
          <w:color w:val="000000" w:themeColor="text1"/>
          <w:lang w:val="es-ES_tradnl"/>
        </w:rPr>
      </w:pPr>
    </w:p>
    <w:p w14:paraId="1096CD82" w14:textId="7BE96269" w:rsidR="00754846" w:rsidRPr="000418B0" w:rsidRDefault="00C03866" w:rsidP="00DB5A71">
      <w:pPr>
        <w:pStyle w:val="Ttulo3"/>
        <w:tabs>
          <w:tab w:val="left" w:pos="1276"/>
        </w:tabs>
        <w:rPr>
          <w:color w:val="000000" w:themeColor="text1"/>
          <w:lang w:val="es-ES_tradnl"/>
        </w:rPr>
      </w:pPr>
      <w:bookmarkStart w:id="9" w:name="_Toc3279952"/>
      <w:r w:rsidRPr="000418B0">
        <w:rPr>
          <w:color w:val="000000" w:themeColor="text1"/>
          <w:lang w:val="es-ES_tradnl"/>
        </w:rPr>
        <w:t>Objetivo general</w:t>
      </w:r>
      <w:bookmarkEnd w:id="9"/>
      <w:r w:rsidR="005D0199" w:rsidRPr="000418B0">
        <w:rPr>
          <w:color w:val="000000" w:themeColor="text1"/>
          <w:lang w:val="es-ES_tradnl"/>
        </w:rPr>
        <w:t>.</w:t>
      </w:r>
    </w:p>
    <w:p w14:paraId="52D52D21" w14:textId="0BD63802" w:rsidR="004476FE" w:rsidRPr="000418B0" w:rsidRDefault="004476FE" w:rsidP="004476FE">
      <w:pPr>
        <w:rPr>
          <w:color w:val="000000" w:themeColor="text1"/>
          <w:lang w:val="es-ES_tradnl"/>
        </w:rPr>
      </w:pPr>
      <w:r w:rsidRPr="000418B0">
        <w:rPr>
          <w:color w:val="000000" w:themeColor="text1"/>
          <w:lang w:val="es-ES_tradnl"/>
        </w:rPr>
        <w:t xml:space="preserve">Transferir </w:t>
      </w:r>
      <w:r w:rsidR="00245FB2" w:rsidRPr="000418B0">
        <w:rPr>
          <w:color w:val="000000" w:themeColor="text1"/>
          <w:lang w:val="es-ES_tradnl"/>
        </w:rPr>
        <w:t>recursos para</w:t>
      </w:r>
      <w:r w:rsidRPr="000418B0">
        <w:rPr>
          <w:color w:val="000000" w:themeColor="text1"/>
          <w:lang w:val="es-ES_tradnl"/>
        </w:rPr>
        <w:t xml:space="preserve"> financiar proyectos formulados por y para las </w:t>
      </w:r>
      <w:r w:rsidR="00952311" w:rsidRPr="000418B0">
        <w:rPr>
          <w:color w:val="000000" w:themeColor="text1"/>
          <w:lang w:val="es-ES_tradnl"/>
        </w:rPr>
        <w:t>o</w:t>
      </w:r>
      <w:r w:rsidR="00A21058" w:rsidRPr="000418B0">
        <w:rPr>
          <w:color w:val="000000" w:themeColor="text1"/>
          <w:lang w:val="es-ES_tradnl"/>
        </w:rPr>
        <w:t>rganizaciones de usuarios de aguas</w:t>
      </w:r>
      <w:r w:rsidRPr="000418B0">
        <w:rPr>
          <w:color w:val="000000" w:themeColor="text1"/>
          <w:lang w:val="es-ES_tradnl"/>
        </w:rPr>
        <w:t>, con énfasis en aquellas compuestas mayoritariamente por pequeños productores o que no hayan percibido atención por parte de la Ley 18.450, para que fortalezcan su capacidad de gestión.</w:t>
      </w:r>
    </w:p>
    <w:p w14:paraId="158C519A" w14:textId="77777777" w:rsidR="004476FE" w:rsidRPr="000418B0" w:rsidRDefault="004476FE" w:rsidP="004476FE">
      <w:pPr>
        <w:rPr>
          <w:color w:val="000000" w:themeColor="text1"/>
          <w:lang w:val="es-ES_tradnl"/>
        </w:rPr>
      </w:pPr>
    </w:p>
    <w:p w14:paraId="54470817" w14:textId="31B7639B" w:rsidR="00D52FCB" w:rsidRPr="000418B0" w:rsidRDefault="00D52FCB" w:rsidP="00DB5A71">
      <w:pPr>
        <w:pStyle w:val="Ttulo3"/>
        <w:tabs>
          <w:tab w:val="left" w:pos="1276"/>
        </w:tabs>
        <w:rPr>
          <w:color w:val="000000" w:themeColor="text1"/>
          <w:lang w:val="es-ES_tradnl"/>
        </w:rPr>
      </w:pPr>
      <w:bookmarkStart w:id="10" w:name="_Toc3279953"/>
      <w:r w:rsidRPr="000418B0">
        <w:rPr>
          <w:color w:val="000000" w:themeColor="text1"/>
          <w:lang w:val="es-ES_tradnl"/>
        </w:rPr>
        <w:t>Objetivos específicos</w:t>
      </w:r>
      <w:bookmarkEnd w:id="10"/>
      <w:r w:rsidR="005D0199" w:rsidRPr="000418B0">
        <w:rPr>
          <w:color w:val="000000" w:themeColor="text1"/>
          <w:lang w:val="es-ES_tradnl"/>
        </w:rPr>
        <w:t>.</w:t>
      </w:r>
    </w:p>
    <w:p w14:paraId="440E3265" w14:textId="77777777" w:rsidR="00D52FCB" w:rsidRPr="000418B0" w:rsidRDefault="00D52FCB" w:rsidP="001E5EB0">
      <w:pPr>
        <w:tabs>
          <w:tab w:val="left" w:pos="851"/>
        </w:tabs>
        <w:rPr>
          <w:color w:val="000000" w:themeColor="text1"/>
          <w:lang w:val="es-ES_tradnl"/>
        </w:rPr>
      </w:pPr>
      <w:r w:rsidRPr="000418B0">
        <w:rPr>
          <w:color w:val="000000" w:themeColor="text1"/>
          <w:lang w:val="es-ES_tradnl"/>
        </w:rPr>
        <w:t>a)</w:t>
      </w:r>
      <w:r w:rsidRPr="000418B0">
        <w:rPr>
          <w:color w:val="000000" w:themeColor="text1"/>
          <w:lang w:val="es-ES_tradnl"/>
        </w:rPr>
        <w:tab/>
        <w:t>Financiar asesorías técnicas, administrativas o legales.</w:t>
      </w:r>
    </w:p>
    <w:p w14:paraId="6FB036F0" w14:textId="587A08D0" w:rsidR="00D52FCB" w:rsidRPr="000418B0" w:rsidRDefault="00D52FCB" w:rsidP="001E5EB0">
      <w:pPr>
        <w:tabs>
          <w:tab w:val="left" w:pos="851"/>
        </w:tabs>
        <w:rPr>
          <w:color w:val="000000" w:themeColor="text1"/>
          <w:lang w:val="es-ES_tradnl"/>
        </w:rPr>
      </w:pPr>
      <w:r w:rsidRPr="000418B0">
        <w:rPr>
          <w:color w:val="000000" w:themeColor="text1"/>
          <w:lang w:val="es-ES_tradnl"/>
        </w:rPr>
        <w:t>b)</w:t>
      </w:r>
      <w:r w:rsidRPr="000418B0">
        <w:rPr>
          <w:color w:val="000000" w:themeColor="text1"/>
          <w:lang w:val="es-ES_tradnl"/>
        </w:rPr>
        <w:tab/>
        <w:t xml:space="preserve">Financiar la adquisición de </w:t>
      </w:r>
      <w:r w:rsidR="00A21058" w:rsidRPr="000418B0">
        <w:rPr>
          <w:color w:val="000000" w:themeColor="text1"/>
          <w:lang w:val="es-ES_tradnl"/>
        </w:rPr>
        <w:t>activos no financieros, máquinas y/o equipos</w:t>
      </w:r>
      <w:r w:rsidRPr="000418B0">
        <w:rPr>
          <w:color w:val="000000" w:themeColor="text1"/>
          <w:lang w:val="es-ES_tradnl"/>
        </w:rPr>
        <w:t xml:space="preserve"> para la</w:t>
      </w:r>
      <w:r w:rsidR="00A21058" w:rsidRPr="000418B0">
        <w:rPr>
          <w:color w:val="000000" w:themeColor="text1"/>
          <w:lang w:val="es-ES_tradnl"/>
        </w:rPr>
        <w:t>s</w:t>
      </w:r>
      <w:r w:rsidRPr="000418B0">
        <w:rPr>
          <w:color w:val="000000" w:themeColor="text1"/>
          <w:lang w:val="es-ES_tradnl"/>
        </w:rPr>
        <w:t xml:space="preserve"> </w:t>
      </w:r>
      <w:r w:rsidR="00952311" w:rsidRPr="000418B0">
        <w:rPr>
          <w:color w:val="000000" w:themeColor="text1"/>
          <w:lang w:val="es-ES_tradnl"/>
        </w:rPr>
        <w:t>o</w:t>
      </w:r>
      <w:r w:rsidR="00A21058" w:rsidRPr="000418B0">
        <w:rPr>
          <w:color w:val="000000" w:themeColor="text1"/>
          <w:lang w:val="es-ES_tradnl"/>
        </w:rPr>
        <w:t>rganizaciones de usuarios de aguas.</w:t>
      </w:r>
    </w:p>
    <w:p w14:paraId="4382C785" w14:textId="77777777" w:rsidR="00637505" w:rsidRPr="000418B0" w:rsidRDefault="00637505" w:rsidP="002C3F9A">
      <w:pPr>
        <w:rPr>
          <w:color w:val="000000" w:themeColor="text1"/>
          <w:lang w:val="es-ES_tradnl"/>
        </w:rPr>
      </w:pPr>
    </w:p>
    <w:p w14:paraId="390C2CB7" w14:textId="19372523" w:rsidR="00B04887" w:rsidRPr="000418B0" w:rsidRDefault="00B04887" w:rsidP="00B04887">
      <w:pPr>
        <w:pStyle w:val="Ttulo2"/>
        <w:rPr>
          <w:color w:val="000000" w:themeColor="text1"/>
          <w:lang w:val="es-ES_tradnl"/>
        </w:rPr>
      </w:pPr>
      <w:bookmarkStart w:id="11" w:name="_Toc3279954"/>
      <w:bookmarkStart w:id="12" w:name="_Toc5706436"/>
      <w:bookmarkStart w:id="13" w:name="_Toc8032097"/>
      <w:r w:rsidRPr="000418B0">
        <w:rPr>
          <w:color w:val="000000" w:themeColor="text1"/>
          <w:lang w:val="es-ES_tradnl"/>
        </w:rPr>
        <w:t>F</w:t>
      </w:r>
      <w:r w:rsidR="0010536A" w:rsidRPr="000418B0">
        <w:rPr>
          <w:color w:val="000000" w:themeColor="text1"/>
          <w:lang w:val="es-ES_tradnl"/>
        </w:rPr>
        <w:t>inanciamiento disponible</w:t>
      </w:r>
      <w:bookmarkEnd w:id="11"/>
      <w:r w:rsidR="005D0199" w:rsidRPr="000418B0">
        <w:rPr>
          <w:color w:val="000000" w:themeColor="text1"/>
          <w:lang w:val="es-ES_tradnl"/>
        </w:rPr>
        <w:t>.</w:t>
      </w:r>
      <w:bookmarkEnd w:id="12"/>
      <w:bookmarkEnd w:id="13"/>
      <w:r w:rsidR="0010536A" w:rsidRPr="000418B0">
        <w:rPr>
          <w:color w:val="000000" w:themeColor="text1"/>
          <w:lang w:val="es-ES_tradnl"/>
        </w:rPr>
        <w:t xml:space="preserve"> </w:t>
      </w:r>
    </w:p>
    <w:p w14:paraId="5EACD77B" w14:textId="77777777" w:rsidR="0010536A" w:rsidRPr="000418B0" w:rsidRDefault="0010536A" w:rsidP="00351C8C">
      <w:pPr>
        <w:rPr>
          <w:color w:val="000000" w:themeColor="text1"/>
          <w:lang w:val="es-ES_tradnl"/>
        </w:rPr>
      </w:pPr>
    </w:p>
    <w:p w14:paraId="1D5786A2" w14:textId="0F4140B7" w:rsidR="008051A3" w:rsidRPr="000418B0" w:rsidRDefault="00D52FCB" w:rsidP="00351C8C">
      <w:pPr>
        <w:rPr>
          <w:color w:val="000000" w:themeColor="text1"/>
          <w:lang w:val="es-ES_tradnl"/>
        </w:rPr>
      </w:pPr>
      <w:r w:rsidRPr="000418B0">
        <w:rPr>
          <w:color w:val="000000" w:themeColor="text1"/>
          <w:lang w:val="es-ES_tradnl"/>
        </w:rPr>
        <w:t>El monto disponible para el concurso es de $</w:t>
      </w:r>
      <w:r w:rsidR="00252FE0" w:rsidRPr="000418B0">
        <w:rPr>
          <w:color w:val="000000" w:themeColor="text1"/>
          <w:lang w:val="es-ES_tradnl"/>
        </w:rPr>
        <w:t>100.000.000 (cien millones de pesos)</w:t>
      </w:r>
    </w:p>
    <w:p w14:paraId="3FD9E204" w14:textId="77777777" w:rsidR="008051A3" w:rsidRPr="000418B0" w:rsidRDefault="008051A3" w:rsidP="002C3F9A">
      <w:pPr>
        <w:rPr>
          <w:color w:val="000000" w:themeColor="text1"/>
          <w:lang w:val="es-ES_tradnl"/>
        </w:rPr>
      </w:pPr>
    </w:p>
    <w:p w14:paraId="20E652A1" w14:textId="3C9A2D00" w:rsidR="00B04887" w:rsidRPr="000418B0" w:rsidRDefault="0010536A" w:rsidP="00B04887">
      <w:pPr>
        <w:pStyle w:val="Ttulo2"/>
        <w:rPr>
          <w:color w:val="000000" w:themeColor="text1"/>
          <w:lang w:val="es-ES_tradnl"/>
        </w:rPr>
      </w:pPr>
      <w:bookmarkStart w:id="14" w:name="_Ref774112"/>
      <w:bookmarkStart w:id="15" w:name="_Toc3279955"/>
      <w:bookmarkStart w:id="16" w:name="_Toc5706437"/>
      <w:bookmarkStart w:id="17" w:name="_Toc8032098"/>
      <w:r w:rsidRPr="000418B0">
        <w:rPr>
          <w:color w:val="000000" w:themeColor="text1"/>
          <w:lang w:val="es-ES_tradnl"/>
        </w:rPr>
        <w:t>Cronograma del proceso</w:t>
      </w:r>
      <w:bookmarkEnd w:id="14"/>
      <w:bookmarkEnd w:id="15"/>
      <w:r w:rsidR="005D0199" w:rsidRPr="000418B0">
        <w:rPr>
          <w:color w:val="000000" w:themeColor="text1"/>
          <w:lang w:val="es-ES_tradnl"/>
        </w:rPr>
        <w:t>.</w:t>
      </w:r>
      <w:bookmarkEnd w:id="16"/>
      <w:bookmarkEnd w:id="17"/>
    </w:p>
    <w:p w14:paraId="508FAEB8" w14:textId="386F4F81" w:rsidR="008051A3" w:rsidRDefault="008051A3" w:rsidP="00520D64">
      <w:pPr>
        <w:rPr>
          <w:color w:val="000000" w:themeColor="text1"/>
          <w:lang w:val="es-ES_tradnl"/>
        </w:rPr>
      </w:pPr>
    </w:p>
    <w:tbl>
      <w:tblPr>
        <w:tblW w:w="8364" w:type="dxa"/>
        <w:tblInd w:w="557" w:type="dxa"/>
        <w:tblCellMar>
          <w:left w:w="70" w:type="dxa"/>
          <w:right w:w="70" w:type="dxa"/>
        </w:tblCellMar>
        <w:tblLook w:val="04A0" w:firstRow="1" w:lastRow="0" w:firstColumn="1" w:lastColumn="0" w:noHBand="0" w:noVBand="1"/>
      </w:tblPr>
      <w:tblGrid>
        <w:gridCol w:w="4395"/>
        <w:gridCol w:w="1275"/>
        <w:gridCol w:w="1276"/>
        <w:gridCol w:w="1418"/>
      </w:tblGrid>
      <w:tr w:rsidR="009F61FC" w:rsidRPr="009F61FC" w14:paraId="3E914AE8" w14:textId="77777777" w:rsidTr="009F61FC">
        <w:trPr>
          <w:trHeight w:val="315"/>
        </w:trPr>
        <w:tc>
          <w:tcPr>
            <w:tcW w:w="439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731211" w14:textId="77777777" w:rsidR="009F61FC" w:rsidRPr="009F61FC" w:rsidRDefault="009F61FC" w:rsidP="009F61FC">
            <w:pPr>
              <w:widowControl/>
              <w:ind w:left="0"/>
              <w:rPr>
                <w:rFonts w:eastAsia="Times New Roman"/>
                <w:color w:val="000000"/>
                <w:szCs w:val="22"/>
                <w:lang w:val="es-ES" w:eastAsia="es-ES"/>
              </w:rPr>
            </w:pPr>
            <w:r w:rsidRPr="009F61FC">
              <w:rPr>
                <w:rFonts w:eastAsia="Times New Roman"/>
                <w:color w:val="000000"/>
                <w:szCs w:val="22"/>
                <w:lang w:val="es-ES" w:eastAsia="es-ES"/>
              </w:rPr>
              <w:t>Actividad</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2F88FB8E" w14:textId="77777777" w:rsidR="009F61FC" w:rsidRPr="009F61FC" w:rsidRDefault="009F61FC" w:rsidP="009F61FC">
            <w:pPr>
              <w:widowControl/>
              <w:ind w:left="0"/>
              <w:rPr>
                <w:rFonts w:eastAsia="Times New Roman"/>
                <w:color w:val="000000"/>
                <w:szCs w:val="22"/>
                <w:lang w:val="es-ES" w:eastAsia="es-ES"/>
              </w:rPr>
            </w:pPr>
            <w:r w:rsidRPr="009F61FC">
              <w:rPr>
                <w:rFonts w:eastAsia="Times New Roman"/>
                <w:color w:val="000000"/>
                <w:szCs w:val="22"/>
                <w:lang w:val="es-ES" w:eastAsia="es-ES"/>
              </w:rPr>
              <w:t>Días hábiles</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35274736" w14:textId="77777777" w:rsidR="009F61FC" w:rsidRPr="009F61FC" w:rsidRDefault="009F61FC" w:rsidP="009F61FC">
            <w:pPr>
              <w:widowControl/>
              <w:ind w:left="0"/>
              <w:rPr>
                <w:rFonts w:eastAsia="Times New Roman"/>
                <w:color w:val="000000"/>
                <w:szCs w:val="22"/>
                <w:lang w:val="es-ES" w:eastAsia="es-ES"/>
              </w:rPr>
            </w:pPr>
            <w:r w:rsidRPr="009F61FC">
              <w:rPr>
                <w:rFonts w:eastAsia="Times New Roman"/>
                <w:color w:val="000000"/>
                <w:szCs w:val="22"/>
                <w:lang w:val="es-ES" w:eastAsia="es-ES"/>
              </w:rPr>
              <w:t>Inicio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3EE3A72D" w14:textId="77777777" w:rsidR="009F61FC" w:rsidRPr="009F61FC" w:rsidRDefault="009F61FC" w:rsidP="009F61FC">
            <w:pPr>
              <w:widowControl/>
              <w:ind w:left="0"/>
              <w:rPr>
                <w:rFonts w:eastAsia="Times New Roman"/>
                <w:color w:val="000000"/>
                <w:szCs w:val="22"/>
                <w:lang w:val="es-ES" w:eastAsia="es-ES"/>
              </w:rPr>
            </w:pPr>
            <w:r w:rsidRPr="009F61FC">
              <w:rPr>
                <w:rFonts w:eastAsia="Times New Roman"/>
                <w:color w:val="000000"/>
                <w:szCs w:val="22"/>
                <w:lang w:val="es-ES" w:eastAsia="es-ES"/>
              </w:rPr>
              <w:t>Término</w:t>
            </w:r>
          </w:p>
        </w:tc>
      </w:tr>
      <w:tr w:rsidR="009F61FC" w:rsidRPr="009F61FC" w14:paraId="72F353F4" w14:textId="77777777" w:rsidTr="009F61FC">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66F36CC9" w14:textId="77777777" w:rsidR="009F61FC" w:rsidRPr="009F61FC" w:rsidRDefault="009F61FC" w:rsidP="009F61FC">
            <w:pPr>
              <w:widowControl/>
              <w:ind w:left="0"/>
              <w:rPr>
                <w:rFonts w:eastAsia="Times New Roman"/>
                <w:color w:val="000000"/>
                <w:szCs w:val="22"/>
                <w:lang w:val="es-ES" w:eastAsia="es-ES"/>
              </w:rPr>
            </w:pPr>
            <w:r w:rsidRPr="009F61FC">
              <w:rPr>
                <w:rFonts w:eastAsia="Times New Roman"/>
                <w:color w:val="000000"/>
                <w:szCs w:val="22"/>
                <w:lang w:val="es-ES" w:eastAsia="es-ES"/>
              </w:rPr>
              <w:t>Publicación de bases</w:t>
            </w:r>
          </w:p>
        </w:tc>
        <w:tc>
          <w:tcPr>
            <w:tcW w:w="1275" w:type="dxa"/>
            <w:tcBorders>
              <w:top w:val="nil"/>
              <w:left w:val="nil"/>
              <w:bottom w:val="single" w:sz="8" w:space="0" w:color="auto"/>
              <w:right w:val="single" w:sz="8" w:space="0" w:color="auto"/>
            </w:tcBorders>
            <w:shd w:val="clear" w:color="auto" w:fill="auto"/>
            <w:vAlign w:val="center"/>
            <w:hideMark/>
          </w:tcPr>
          <w:p w14:paraId="23A1584D" w14:textId="77777777" w:rsidR="009F61FC" w:rsidRPr="009F61FC" w:rsidRDefault="009F61FC" w:rsidP="009F61FC">
            <w:pPr>
              <w:widowControl/>
              <w:ind w:left="0"/>
              <w:rPr>
                <w:rFonts w:eastAsia="Times New Roman"/>
                <w:color w:val="000000"/>
                <w:szCs w:val="22"/>
                <w:lang w:val="es-ES" w:eastAsia="es-ES"/>
              </w:rPr>
            </w:pPr>
            <w:r w:rsidRPr="009F61FC">
              <w:rPr>
                <w:rFonts w:eastAsia="Times New Roman"/>
                <w:color w:val="000000"/>
                <w:szCs w:val="22"/>
                <w:lang w:val="es-ES" w:eastAsia="es-ES"/>
              </w:rPr>
              <w:t>42</w:t>
            </w:r>
          </w:p>
        </w:tc>
        <w:tc>
          <w:tcPr>
            <w:tcW w:w="1276" w:type="dxa"/>
            <w:tcBorders>
              <w:top w:val="nil"/>
              <w:left w:val="nil"/>
              <w:bottom w:val="single" w:sz="8" w:space="0" w:color="auto"/>
              <w:right w:val="single" w:sz="8" w:space="0" w:color="auto"/>
            </w:tcBorders>
            <w:shd w:val="clear" w:color="auto" w:fill="auto"/>
            <w:vAlign w:val="center"/>
            <w:hideMark/>
          </w:tcPr>
          <w:p w14:paraId="7FC5506B" w14:textId="77777777" w:rsidR="009F61FC" w:rsidRPr="009F61FC" w:rsidRDefault="009F61FC" w:rsidP="009F61FC">
            <w:pPr>
              <w:widowControl/>
              <w:ind w:left="0"/>
              <w:rPr>
                <w:rFonts w:eastAsia="Times New Roman"/>
                <w:color w:val="000000"/>
                <w:szCs w:val="22"/>
                <w:lang w:val="es-ES" w:eastAsia="es-ES"/>
              </w:rPr>
            </w:pPr>
            <w:r w:rsidRPr="009F61FC">
              <w:rPr>
                <w:rFonts w:eastAsia="Times New Roman"/>
                <w:color w:val="000000"/>
                <w:szCs w:val="22"/>
                <w:lang w:val="es-ES" w:eastAsia="es-ES"/>
              </w:rPr>
              <w:t>10-05-2019</w:t>
            </w:r>
          </w:p>
        </w:tc>
        <w:tc>
          <w:tcPr>
            <w:tcW w:w="1418" w:type="dxa"/>
            <w:tcBorders>
              <w:top w:val="nil"/>
              <w:left w:val="nil"/>
              <w:bottom w:val="single" w:sz="8" w:space="0" w:color="auto"/>
              <w:right w:val="single" w:sz="8" w:space="0" w:color="auto"/>
            </w:tcBorders>
            <w:shd w:val="clear" w:color="auto" w:fill="auto"/>
            <w:vAlign w:val="center"/>
            <w:hideMark/>
          </w:tcPr>
          <w:p w14:paraId="4FAB1FE4" w14:textId="77777777" w:rsidR="009F61FC" w:rsidRPr="009F61FC" w:rsidRDefault="009F61FC" w:rsidP="009F61FC">
            <w:pPr>
              <w:widowControl/>
              <w:ind w:left="0"/>
              <w:rPr>
                <w:rFonts w:eastAsia="Times New Roman"/>
                <w:color w:val="000000"/>
                <w:szCs w:val="22"/>
                <w:lang w:val="es-ES" w:eastAsia="es-ES"/>
              </w:rPr>
            </w:pPr>
            <w:r w:rsidRPr="009F61FC">
              <w:rPr>
                <w:rFonts w:eastAsia="Times New Roman"/>
                <w:color w:val="000000"/>
                <w:szCs w:val="22"/>
                <w:lang w:val="es-ES" w:eastAsia="es-ES"/>
              </w:rPr>
              <w:t>09-07-2019</w:t>
            </w:r>
          </w:p>
        </w:tc>
      </w:tr>
      <w:tr w:rsidR="009F61FC" w:rsidRPr="009F61FC" w14:paraId="68D2C943" w14:textId="77777777" w:rsidTr="009F61FC">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7BE8A795" w14:textId="77777777" w:rsidR="009F61FC" w:rsidRPr="009F61FC" w:rsidRDefault="009F61FC" w:rsidP="009F61FC">
            <w:pPr>
              <w:widowControl/>
              <w:ind w:left="0"/>
              <w:rPr>
                <w:rFonts w:eastAsia="Times New Roman"/>
                <w:color w:val="000000"/>
                <w:szCs w:val="22"/>
                <w:lang w:val="es-ES" w:eastAsia="es-ES"/>
              </w:rPr>
            </w:pPr>
            <w:r w:rsidRPr="009F61FC">
              <w:rPr>
                <w:rFonts w:eastAsia="Times New Roman"/>
                <w:color w:val="000000"/>
                <w:szCs w:val="22"/>
                <w:lang w:val="es-ES" w:eastAsia="es-ES"/>
              </w:rPr>
              <w:t>Periodo consulta</w:t>
            </w:r>
          </w:p>
        </w:tc>
        <w:tc>
          <w:tcPr>
            <w:tcW w:w="1275" w:type="dxa"/>
            <w:tcBorders>
              <w:top w:val="nil"/>
              <w:left w:val="nil"/>
              <w:bottom w:val="single" w:sz="8" w:space="0" w:color="auto"/>
              <w:right w:val="single" w:sz="8" w:space="0" w:color="auto"/>
            </w:tcBorders>
            <w:shd w:val="clear" w:color="auto" w:fill="auto"/>
            <w:vAlign w:val="center"/>
            <w:hideMark/>
          </w:tcPr>
          <w:p w14:paraId="2771E75B" w14:textId="77777777" w:rsidR="009F61FC" w:rsidRPr="009F61FC" w:rsidRDefault="009F61FC" w:rsidP="009F61FC">
            <w:pPr>
              <w:widowControl/>
              <w:ind w:left="0"/>
              <w:rPr>
                <w:rFonts w:eastAsia="Times New Roman"/>
                <w:color w:val="000000"/>
                <w:szCs w:val="22"/>
                <w:lang w:val="es-ES" w:eastAsia="es-ES"/>
              </w:rPr>
            </w:pPr>
            <w:r w:rsidRPr="009F61FC">
              <w:rPr>
                <w:rFonts w:eastAsia="Times New Roman"/>
                <w:color w:val="000000"/>
                <w:szCs w:val="22"/>
                <w:lang w:val="es-ES" w:eastAsia="es-ES"/>
              </w:rPr>
              <w:t>35</w:t>
            </w:r>
          </w:p>
        </w:tc>
        <w:tc>
          <w:tcPr>
            <w:tcW w:w="1276" w:type="dxa"/>
            <w:tcBorders>
              <w:top w:val="nil"/>
              <w:left w:val="nil"/>
              <w:bottom w:val="single" w:sz="8" w:space="0" w:color="auto"/>
              <w:right w:val="single" w:sz="8" w:space="0" w:color="auto"/>
            </w:tcBorders>
            <w:shd w:val="clear" w:color="auto" w:fill="auto"/>
            <w:vAlign w:val="center"/>
            <w:hideMark/>
          </w:tcPr>
          <w:p w14:paraId="57C55B02" w14:textId="77777777" w:rsidR="009F61FC" w:rsidRPr="009F61FC" w:rsidRDefault="009F61FC" w:rsidP="009F61FC">
            <w:pPr>
              <w:widowControl/>
              <w:ind w:left="0"/>
              <w:rPr>
                <w:rFonts w:eastAsia="Times New Roman"/>
                <w:color w:val="000000"/>
                <w:szCs w:val="22"/>
                <w:lang w:val="es-ES" w:eastAsia="es-ES"/>
              </w:rPr>
            </w:pPr>
            <w:r w:rsidRPr="009F61FC">
              <w:rPr>
                <w:rFonts w:eastAsia="Times New Roman"/>
                <w:color w:val="000000"/>
                <w:szCs w:val="22"/>
                <w:lang w:val="es-ES" w:eastAsia="es-ES"/>
              </w:rPr>
              <w:t>10-05-2019</w:t>
            </w:r>
          </w:p>
        </w:tc>
        <w:tc>
          <w:tcPr>
            <w:tcW w:w="1418" w:type="dxa"/>
            <w:tcBorders>
              <w:top w:val="nil"/>
              <w:left w:val="nil"/>
              <w:bottom w:val="single" w:sz="8" w:space="0" w:color="auto"/>
              <w:right w:val="single" w:sz="8" w:space="0" w:color="auto"/>
            </w:tcBorders>
            <w:shd w:val="clear" w:color="auto" w:fill="auto"/>
            <w:vAlign w:val="center"/>
            <w:hideMark/>
          </w:tcPr>
          <w:p w14:paraId="49414A78" w14:textId="77777777" w:rsidR="009F61FC" w:rsidRPr="009F61FC" w:rsidRDefault="009F61FC" w:rsidP="009F61FC">
            <w:pPr>
              <w:widowControl/>
              <w:ind w:left="0"/>
              <w:rPr>
                <w:rFonts w:eastAsia="Times New Roman"/>
                <w:color w:val="000000"/>
                <w:szCs w:val="22"/>
                <w:lang w:val="es-ES" w:eastAsia="es-ES"/>
              </w:rPr>
            </w:pPr>
            <w:r w:rsidRPr="009F61FC">
              <w:rPr>
                <w:rFonts w:eastAsia="Times New Roman"/>
                <w:color w:val="000000"/>
                <w:szCs w:val="22"/>
                <w:lang w:val="es-ES" w:eastAsia="es-ES"/>
              </w:rPr>
              <w:t>30-06-2019</w:t>
            </w:r>
          </w:p>
        </w:tc>
      </w:tr>
      <w:tr w:rsidR="009F61FC" w:rsidRPr="009F61FC" w14:paraId="40EFE88A" w14:textId="77777777" w:rsidTr="009F61FC">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79801037" w14:textId="77777777" w:rsidR="009F61FC" w:rsidRPr="009F61FC" w:rsidRDefault="009F61FC" w:rsidP="009F61FC">
            <w:pPr>
              <w:widowControl/>
              <w:ind w:left="0"/>
              <w:rPr>
                <w:rFonts w:eastAsia="Times New Roman"/>
                <w:color w:val="000000"/>
                <w:szCs w:val="22"/>
                <w:lang w:val="es-ES" w:eastAsia="es-ES"/>
              </w:rPr>
            </w:pPr>
            <w:r w:rsidRPr="009F61FC">
              <w:rPr>
                <w:rFonts w:eastAsia="Times New Roman"/>
                <w:color w:val="000000"/>
                <w:szCs w:val="22"/>
                <w:lang w:val="es-ES" w:eastAsia="es-ES"/>
              </w:rPr>
              <w:t>Respuesta a consultas</w:t>
            </w:r>
          </w:p>
        </w:tc>
        <w:tc>
          <w:tcPr>
            <w:tcW w:w="1275" w:type="dxa"/>
            <w:tcBorders>
              <w:top w:val="nil"/>
              <w:left w:val="nil"/>
              <w:bottom w:val="single" w:sz="8" w:space="0" w:color="auto"/>
              <w:right w:val="single" w:sz="8" w:space="0" w:color="auto"/>
            </w:tcBorders>
            <w:shd w:val="clear" w:color="auto" w:fill="auto"/>
            <w:vAlign w:val="center"/>
            <w:hideMark/>
          </w:tcPr>
          <w:p w14:paraId="40FAF801" w14:textId="77777777" w:rsidR="009F61FC" w:rsidRPr="009F61FC" w:rsidRDefault="009F61FC" w:rsidP="009F61FC">
            <w:pPr>
              <w:widowControl/>
              <w:ind w:left="0"/>
              <w:rPr>
                <w:rFonts w:eastAsia="Times New Roman"/>
                <w:color w:val="000000"/>
                <w:szCs w:val="22"/>
                <w:lang w:val="es-ES" w:eastAsia="es-ES"/>
              </w:rPr>
            </w:pPr>
            <w:r w:rsidRPr="009F61FC">
              <w:rPr>
                <w:rFonts w:eastAsia="Times New Roman"/>
                <w:color w:val="000000"/>
                <w:szCs w:val="22"/>
                <w:lang w:val="es-ES" w:eastAsia="es-ES"/>
              </w:rPr>
              <w:t>5</w:t>
            </w:r>
          </w:p>
        </w:tc>
        <w:tc>
          <w:tcPr>
            <w:tcW w:w="1276" w:type="dxa"/>
            <w:tcBorders>
              <w:top w:val="nil"/>
              <w:left w:val="nil"/>
              <w:bottom w:val="single" w:sz="8" w:space="0" w:color="auto"/>
              <w:right w:val="single" w:sz="8" w:space="0" w:color="auto"/>
            </w:tcBorders>
            <w:shd w:val="clear" w:color="auto" w:fill="auto"/>
            <w:vAlign w:val="center"/>
            <w:hideMark/>
          </w:tcPr>
          <w:p w14:paraId="77091919" w14:textId="77777777" w:rsidR="009F61FC" w:rsidRPr="009F61FC" w:rsidRDefault="009F61FC" w:rsidP="009F61FC">
            <w:pPr>
              <w:widowControl/>
              <w:ind w:left="0"/>
              <w:rPr>
                <w:rFonts w:eastAsia="Times New Roman"/>
                <w:color w:val="000000"/>
                <w:szCs w:val="22"/>
                <w:lang w:val="es-ES" w:eastAsia="es-ES"/>
              </w:rPr>
            </w:pPr>
            <w:r w:rsidRPr="009F61FC">
              <w:rPr>
                <w:rFonts w:eastAsia="Times New Roman"/>
                <w:color w:val="000000"/>
                <w:szCs w:val="22"/>
                <w:lang w:val="es-ES" w:eastAsia="es-ES"/>
              </w:rPr>
              <w:t>30-06-2019</w:t>
            </w:r>
          </w:p>
        </w:tc>
        <w:tc>
          <w:tcPr>
            <w:tcW w:w="1418" w:type="dxa"/>
            <w:tcBorders>
              <w:top w:val="nil"/>
              <w:left w:val="nil"/>
              <w:bottom w:val="single" w:sz="8" w:space="0" w:color="auto"/>
              <w:right w:val="single" w:sz="8" w:space="0" w:color="auto"/>
            </w:tcBorders>
            <w:shd w:val="clear" w:color="auto" w:fill="auto"/>
            <w:vAlign w:val="center"/>
            <w:hideMark/>
          </w:tcPr>
          <w:p w14:paraId="3314D303" w14:textId="77777777" w:rsidR="009F61FC" w:rsidRPr="009F61FC" w:rsidRDefault="009F61FC" w:rsidP="009F61FC">
            <w:pPr>
              <w:widowControl/>
              <w:ind w:left="0"/>
              <w:rPr>
                <w:rFonts w:eastAsia="Times New Roman"/>
                <w:color w:val="000000"/>
                <w:szCs w:val="22"/>
                <w:lang w:val="es-ES" w:eastAsia="es-ES"/>
              </w:rPr>
            </w:pPr>
            <w:r w:rsidRPr="009F61FC">
              <w:rPr>
                <w:rFonts w:eastAsia="Times New Roman"/>
                <w:color w:val="000000"/>
                <w:szCs w:val="22"/>
                <w:lang w:val="es-ES" w:eastAsia="es-ES"/>
              </w:rPr>
              <w:t>05-07-2019</w:t>
            </w:r>
          </w:p>
        </w:tc>
      </w:tr>
      <w:tr w:rsidR="009F61FC" w:rsidRPr="009F61FC" w14:paraId="6FAFD68F" w14:textId="77777777" w:rsidTr="009F61FC">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4EB8D6CA" w14:textId="77777777" w:rsidR="009F61FC" w:rsidRPr="009F61FC" w:rsidRDefault="009F61FC" w:rsidP="009F61FC">
            <w:pPr>
              <w:widowControl/>
              <w:ind w:left="0"/>
              <w:rPr>
                <w:rFonts w:eastAsia="Times New Roman"/>
                <w:color w:val="000000"/>
                <w:szCs w:val="22"/>
                <w:lang w:val="es-ES" w:eastAsia="es-ES"/>
              </w:rPr>
            </w:pPr>
            <w:r w:rsidRPr="009F61FC">
              <w:rPr>
                <w:rFonts w:eastAsia="Times New Roman"/>
                <w:color w:val="000000"/>
                <w:szCs w:val="22"/>
                <w:lang w:val="es-ES" w:eastAsia="es-ES"/>
              </w:rPr>
              <w:t>Postulación física</w:t>
            </w:r>
          </w:p>
        </w:tc>
        <w:tc>
          <w:tcPr>
            <w:tcW w:w="1275" w:type="dxa"/>
            <w:tcBorders>
              <w:top w:val="nil"/>
              <w:left w:val="nil"/>
              <w:bottom w:val="single" w:sz="8" w:space="0" w:color="auto"/>
              <w:right w:val="single" w:sz="8" w:space="0" w:color="auto"/>
            </w:tcBorders>
            <w:shd w:val="clear" w:color="auto" w:fill="auto"/>
            <w:vAlign w:val="center"/>
            <w:hideMark/>
          </w:tcPr>
          <w:p w14:paraId="2414E95D" w14:textId="77777777" w:rsidR="009F61FC" w:rsidRPr="009F61FC" w:rsidRDefault="009F61FC" w:rsidP="009F61FC">
            <w:pPr>
              <w:widowControl/>
              <w:ind w:left="0"/>
              <w:rPr>
                <w:rFonts w:eastAsia="Times New Roman"/>
                <w:color w:val="000000"/>
                <w:szCs w:val="22"/>
                <w:lang w:val="es-ES" w:eastAsia="es-ES"/>
              </w:rPr>
            </w:pPr>
            <w:r w:rsidRPr="009F61FC">
              <w:rPr>
                <w:rFonts w:eastAsia="Times New Roman"/>
                <w:color w:val="000000"/>
                <w:szCs w:val="22"/>
                <w:lang w:val="es-ES" w:eastAsia="es-ES"/>
              </w:rPr>
              <w:t>17</w:t>
            </w:r>
          </w:p>
        </w:tc>
        <w:tc>
          <w:tcPr>
            <w:tcW w:w="1276" w:type="dxa"/>
            <w:tcBorders>
              <w:top w:val="nil"/>
              <w:left w:val="nil"/>
              <w:bottom w:val="single" w:sz="8" w:space="0" w:color="auto"/>
              <w:right w:val="single" w:sz="8" w:space="0" w:color="auto"/>
            </w:tcBorders>
            <w:shd w:val="clear" w:color="auto" w:fill="auto"/>
            <w:vAlign w:val="center"/>
            <w:hideMark/>
          </w:tcPr>
          <w:p w14:paraId="5149506D" w14:textId="77777777" w:rsidR="009F61FC" w:rsidRPr="009F61FC" w:rsidRDefault="009F61FC" w:rsidP="009F61FC">
            <w:pPr>
              <w:widowControl/>
              <w:ind w:left="0"/>
              <w:rPr>
                <w:rFonts w:eastAsia="Times New Roman"/>
                <w:color w:val="000000"/>
                <w:szCs w:val="22"/>
                <w:lang w:val="es-ES" w:eastAsia="es-ES"/>
              </w:rPr>
            </w:pPr>
            <w:r w:rsidRPr="009F61FC">
              <w:rPr>
                <w:rFonts w:eastAsia="Times New Roman"/>
                <w:color w:val="000000"/>
                <w:szCs w:val="22"/>
                <w:lang w:val="es-ES" w:eastAsia="es-ES"/>
              </w:rPr>
              <w:t>17-06-2019</w:t>
            </w:r>
          </w:p>
        </w:tc>
        <w:tc>
          <w:tcPr>
            <w:tcW w:w="1418" w:type="dxa"/>
            <w:tcBorders>
              <w:top w:val="nil"/>
              <w:left w:val="nil"/>
              <w:bottom w:val="single" w:sz="8" w:space="0" w:color="auto"/>
              <w:right w:val="single" w:sz="8" w:space="0" w:color="auto"/>
            </w:tcBorders>
            <w:shd w:val="clear" w:color="auto" w:fill="auto"/>
            <w:vAlign w:val="center"/>
            <w:hideMark/>
          </w:tcPr>
          <w:p w14:paraId="049F55EB" w14:textId="77777777" w:rsidR="009F61FC" w:rsidRPr="009F61FC" w:rsidRDefault="009F61FC" w:rsidP="009F61FC">
            <w:pPr>
              <w:widowControl/>
              <w:ind w:left="0"/>
              <w:rPr>
                <w:rFonts w:eastAsia="Times New Roman"/>
                <w:color w:val="000000"/>
                <w:szCs w:val="22"/>
                <w:lang w:val="es-ES" w:eastAsia="es-ES"/>
              </w:rPr>
            </w:pPr>
            <w:r w:rsidRPr="009F61FC">
              <w:rPr>
                <w:rFonts w:eastAsia="Times New Roman"/>
                <w:color w:val="000000"/>
                <w:szCs w:val="22"/>
                <w:lang w:val="es-ES" w:eastAsia="es-ES"/>
              </w:rPr>
              <w:t>09-07-2019</w:t>
            </w:r>
          </w:p>
        </w:tc>
      </w:tr>
      <w:tr w:rsidR="009F61FC" w:rsidRPr="009F61FC" w14:paraId="77B8B8B8" w14:textId="77777777" w:rsidTr="009F61FC">
        <w:trPr>
          <w:trHeight w:val="6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47C72303" w14:textId="302938A8" w:rsidR="009F61FC" w:rsidRPr="009F61FC" w:rsidRDefault="009F61FC" w:rsidP="009F61FC">
            <w:pPr>
              <w:widowControl/>
              <w:ind w:left="0"/>
              <w:rPr>
                <w:rFonts w:eastAsia="Times New Roman"/>
                <w:color w:val="000000"/>
                <w:szCs w:val="22"/>
                <w:lang w:val="es-ES" w:eastAsia="es-ES"/>
              </w:rPr>
            </w:pPr>
            <w:r w:rsidRPr="009F61FC">
              <w:rPr>
                <w:rFonts w:eastAsia="Times New Roman"/>
                <w:color w:val="000000"/>
                <w:szCs w:val="22"/>
                <w:lang w:val="es-ES" w:eastAsia="es-ES"/>
              </w:rPr>
              <w:t>Postulación</w:t>
            </w:r>
            <w:r w:rsidR="00EF69C6">
              <w:rPr>
                <w:rFonts w:eastAsia="Times New Roman"/>
                <w:color w:val="000000"/>
                <w:szCs w:val="22"/>
                <w:lang w:val="es-ES" w:eastAsia="es-ES"/>
              </w:rPr>
              <w:t xml:space="preserve"> electrónica</w:t>
            </w:r>
            <w:r w:rsidRPr="009F61FC">
              <w:rPr>
                <w:rFonts w:eastAsia="Times New Roman"/>
                <w:color w:val="000000"/>
                <w:szCs w:val="22"/>
                <w:lang w:val="es-ES" w:eastAsia="es-ES"/>
              </w:rPr>
              <w:t xml:space="preserve"> portal </w:t>
            </w:r>
            <w:r w:rsidR="00EF69C6">
              <w:rPr>
                <w:rFonts w:eastAsia="Times New Roman"/>
                <w:color w:val="000000"/>
                <w:szCs w:val="22"/>
                <w:lang w:val="es-ES" w:eastAsia="es-ES"/>
              </w:rPr>
              <w:t>www.f</w:t>
            </w:r>
            <w:r w:rsidRPr="009F61FC">
              <w:rPr>
                <w:rFonts w:eastAsia="Times New Roman"/>
                <w:color w:val="000000"/>
                <w:szCs w:val="22"/>
                <w:lang w:val="es-ES" w:eastAsia="es-ES"/>
              </w:rPr>
              <w:t>ondos</w:t>
            </w:r>
            <w:r w:rsidR="00EF69C6">
              <w:rPr>
                <w:rFonts w:eastAsia="Times New Roman"/>
                <w:color w:val="000000"/>
                <w:szCs w:val="22"/>
                <w:lang w:val="es-ES" w:eastAsia="es-ES"/>
              </w:rPr>
              <w:t>.gob.cl</w:t>
            </w:r>
          </w:p>
        </w:tc>
        <w:tc>
          <w:tcPr>
            <w:tcW w:w="1275" w:type="dxa"/>
            <w:tcBorders>
              <w:top w:val="nil"/>
              <w:left w:val="nil"/>
              <w:bottom w:val="single" w:sz="8" w:space="0" w:color="auto"/>
              <w:right w:val="single" w:sz="8" w:space="0" w:color="auto"/>
            </w:tcBorders>
            <w:shd w:val="clear" w:color="auto" w:fill="auto"/>
            <w:vAlign w:val="center"/>
            <w:hideMark/>
          </w:tcPr>
          <w:p w14:paraId="3D96F5B1" w14:textId="77777777" w:rsidR="009F61FC" w:rsidRPr="009F61FC" w:rsidRDefault="009F61FC" w:rsidP="009F61FC">
            <w:pPr>
              <w:widowControl/>
              <w:ind w:left="0"/>
              <w:rPr>
                <w:rFonts w:eastAsia="Times New Roman"/>
                <w:color w:val="000000"/>
                <w:szCs w:val="22"/>
                <w:lang w:val="es-ES" w:eastAsia="es-ES"/>
              </w:rPr>
            </w:pPr>
            <w:r w:rsidRPr="009F61FC">
              <w:rPr>
                <w:rFonts w:eastAsia="Times New Roman"/>
                <w:color w:val="000000"/>
                <w:szCs w:val="22"/>
                <w:lang w:val="es-ES" w:eastAsia="es-ES"/>
              </w:rPr>
              <w:t>21</w:t>
            </w:r>
          </w:p>
        </w:tc>
        <w:tc>
          <w:tcPr>
            <w:tcW w:w="1276" w:type="dxa"/>
            <w:tcBorders>
              <w:top w:val="nil"/>
              <w:left w:val="nil"/>
              <w:bottom w:val="single" w:sz="8" w:space="0" w:color="auto"/>
              <w:right w:val="single" w:sz="8" w:space="0" w:color="auto"/>
            </w:tcBorders>
            <w:shd w:val="clear" w:color="auto" w:fill="auto"/>
            <w:vAlign w:val="center"/>
            <w:hideMark/>
          </w:tcPr>
          <w:p w14:paraId="635C6BB4" w14:textId="77777777" w:rsidR="009F61FC" w:rsidRPr="009F61FC" w:rsidRDefault="009F61FC" w:rsidP="009F61FC">
            <w:pPr>
              <w:widowControl/>
              <w:ind w:left="0"/>
              <w:rPr>
                <w:rFonts w:eastAsia="Times New Roman"/>
                <w:color w:val="000000"/>
                <w:szCs w:val="22"/>
                <w:lang w:val="es-ES" w:eastAsia="es-ES"/>
              </w:rPr>
            </w:pPr>
            <w:r w:rsidRPr="009F61FC">
              <w:rPr>
                <w:rFonts w:eastAsia="Times New Roman"/>
                <w:color w:val="000000"/>
                <w:szCs w:val="22"/>
                <w:lang w:val="es-ES" w:eastAsia="es-ES"/>
              </w:rPr>
              <w:t>17-06-2019</w:t>
            </w:r>
          </w:p>
        </w:tc>
        <w:tc>
          <w:tcPr>
            <w:tcW w:w="1418" w:type="dxa"/>
            <w:tcBorders>
              <w:top w:val="nil"/>
              <w:left w:val="nil"/>
              <w:bottom w:val="single" w:sz="8" w:space="0" w:color="auto"/>
              <w:right w:val="single" w:sz="8" w:space="0" w:color="auto"/>
            </w:tcBorders>
            <w:shd w:val="clear" w:color="auto" w:fill="auto"/>
            <w:vAlign w:val="center"/>
            <w:hideMark/>
          </w:tcPr>
          <w:p w14:paraId="6B9CC183" w14:textId="77777777" w:rsidR="009F61FC" w:rsidRPr="009F61FC" w:rsidRDefault="009F61FC" w:rsidP="009F61FC">
            <w:pPr>
              <w:widowControl/>
              <w:ind w:left="0"/>
              <w:rPr>
                <w:rFonts w:eastAsia="Times New Roman"/>
                <w:color w:val="000000"/>
                <w:szCs w:val="22"/>
                <w:lang w:val="es-ES" w:eastAsia="es-ES"/>
              </w:rPr>
            </w:pPr>
            <w:r w:rsidRPr="009F61FC">
              <w:rPr>
                <w:rFonts w:eastAsia="Times New Roman"/>
                <w:color w:val="000000"/>
                <w:szCs w:val="22"/>
                <w:lang w:val="es-ES" w:eastAsia="es-ES"/>
              </w:rPr>
              <w:t>16-07-2019</w:t>
            </w:r>
          </w:p>
        </w:tc>
      </w:tr>
      <w:tr w:rsidR="009F61FC" w:rsidRPr="009F61FC" w14:paraId="40AE7E75" w14:textId="77777777" w:rsidTr="009F61FC">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04936E0C" w14:textId="332E1CEF" w:rsidR="009F61FC" w:rsidRPr="009F61FC" w:rsidRDefault="00402A1E" w:rsidP="009F61FC">
            <w:pPr>
              <w:widowControl/>
              <w:ind w:left="0"/>
              <w:rPr>
                <w:rFonts w:eastAsia="Times New Roman"/>
                <w:color w:val="000000"/>
                <w:szCs w:val="22"/>
                <w:lang w:val="es-ES" w:eastAsia="es-ES"/>
              </w:rPr>
            </w:pPr>
            <w:r>
              <w:rPr>
                <w:rFonts w:eastAsia="Times New Roman"/>
                <w:color w:val="000000"/>
                <w:szCs w:val="22"/>
                <w:lang w:val="es-ES" w:eastAsia="es-ES"/>
              </w:rPr>
              <w:t>R</w:t>
            </w:r>
            <w:r w:rsidR="009F61FC" w:rsidRPr="009F61FC">
              <w:rPr>
                <w:rFonts w:eastAsia="Times New Roman"/>
                <w:color w:val="000000"/>
                <w:szCs w:val="22"/>
                <w:lang w:val="es-ES" w:eastAsia="es-ES"/>
              </w:rPr>
              <w:t>evisión y adjudicación</w:t>
            </w:r>
          </w:p>
        </w:tc>
        <w:tc>
          <w:tcPr>
            <w:tcW w:w="1275" w:type="dxa"/>
            <w:tcBorders>
              <w:top w:val="nil"/>
              <w:left w:val="nil"/>
              <w:bottom w:val="single" w:sz="8" w:space="0" w:color="auto"/>
              <w:right w:val="single" w:sz="8" w:space="0" w:color="auto"/>
            </w:tcBorders>
            <w:shd w:val="clear" w:color="auto" w:fill="auto"/>
            <w:vAlign w:val="center"/>
            <w:hideMark/>
          </w:tcPr>
          <w:p w14:paraId="26F177EF" w14:textId="77777777" w:rsidR="009F61FC" w:rsidRPr="009F61FC" w:rsidRDefault="009F61FC" w:rsidP="009F61FC">
            <w:pPr>
              <w:widowControl/>
              <w:ind w:left="0"/>
              <w:rPr>
                <w:rFonts w:eastAsia="Times New Roman"/>
                <w:color w:val="000000"/>
                <w:szCs w:val="22"/>
                <w:lang w:val="es-ES" w:eastAsia="es-ES"/>
              </w:rPr>
            </w:pPr>
            <w:r w:rsidRPr="009F61FC">
              <w:rPr>
                <w:rFonts w:eastAsia="Times New Roman"/>
                <w:color w:val="000000"/>
                <w:szCs w:val="22"/>
                <w:lang w:val="es-ES" w:eastAsia="es-ES"/>
              </w:rPr>
              <w:t>63</w:t>
            </w:r>
          </w:p>
        </w:tc>
        <w:tc>
          <w:tcPr>
            <w:tcW w:w="1276" w:type="dxa"/>
            <w:tcBorders>
              <w:top w:val="nil"/>
              <w:left w:val="nil"/>
              <w:bottom w:val="single" w:sz="8" w:space="0" w:color="auto"/>
              <w:right w:val="single" w:sz="8" w:space="0" w:color="auto"/>
            </w:tcBorders>
            <w:shd w:val="clear" w:color="auto" w:fill="auto"/>
            <w:vAlign w:val="center"/>
            <w:hideMark/>
          </w:tcPr>
          <w:p w14:paraId="1892E0CC" w14:textId="77777777" w:rsidR="009F61FC" w:rsidRPr="009F61FC" w:rsidRDefault="009F61FC" w:rsidP="009F61FC">
            <w:pPr>
              <w:widowControl/>
              <w:ind w:left="0"/>
              <w:rPr>
                <w:rFonts w:eastAsia="Times New Roman"/>
                <w:color w:val="000000"/>
                <w:szCs w:val="22"/>
                <w:lang w:val="es-ES" w:eastAsia="es-ES"/>
              </w:rPr>
            </w:pPr>
            <w:r w:rsidRPr="009F61FC">
              <w:rPr>
                <w:rFonts w:eastAsia="Times New Roman"/>
                <w:color w:val="000000"/>
                <w:szCs w:val="22"/>
                <w:lang w:val="es-ES" w:eastAsia="es-ES"/>
              </w:rPr>
              <w:t>16-07-2019</w:t>
            </w:r>
          </w:p>
        </w:tc>
        <w:tc>
          <w:tcPr>
            <w:tcW w:w="1418" w:type="dxa"/>
            <w:tcBorders>
              <w:top w:val="nil"/>
              <w:left w:val="nil"/>
              <w:bottom w:val="single" w:sz="8" w:space="0" w:color="auto"/>
              <w:right w:val="single" w:sz="8" w:space="0" w:color="auto"/>
            </w:tcBorders>
            <w:shd w:val="clear" w:color="auto" w:fill="auto"/>
            <w:vAlign w:val="center"/>
            <w:hideMark/>
          </w:tcPr>
          <w:p w14:paraId="55C6A4D6" w14:textId="77777777" w:rsidR="009F61FC" w:rsidRPr="009F61FC" w:rsidRDefault="009F61FC" w:rsidP="009F61FC">
            <w:pPr>
              <w:widowControl/>
              <w:ind w:left="0"/>
              <w:rPr>
                <w:rFonts w:eastAsia="Times New Roman"/>
                <w:color w:val="000000"/>
                <w:szCs w:val="22"/>
                <w:lang w:val="es-ES" w:eastAsia="es-ES"/>
              </w:rPr>
            </w:pPr>
            <w:r w:rsidRPr="009F61FC">
              <w:rPr>
                <w:rFonts w:eastAsia="Times New Roman"/>
                <w:color w:val="000000"/>
                <w:szCs w:val="22"/>
                <w:lang w:val="es-ES" w:eastAsia="es-ES"/>
              </w:rPr>
              <w:t>17-10-2019</w:t>
            </w:r>
          </w:p>
        </w:tc>
      </w:tr>
      <w:tr w:rsidR="009F61FC" w:rsidRPr="009F61FC" w14:paraId="349ACE76" w14:textId="77777777" w:rsidTr="009F61FC">
        <w:trPr>
          <w:trHeight w:val="6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01362ABF" w14:textId="50B6E309" w:rsidR="009F61FC" w:rsidRPr="009F61FC" w:rsidRDefault="00402A1E" w:rsidP="009F61FC">
            <w:pPr>
              <w:widowControl/>
              <w:ind w:left="0"/>
              <w:rPr>
                <w:rFonts w:eastAsia="Times New Roman"/>
                <w:color w:val="000000"/>
                <w:szCs w:val="22"/>
                <w:lang w:val="es-ES" w:eastAsia="es-ES"/>
              </w:rPr>
            </w:pPr>
            <w:r>
              <w:rPr>
                <w:rFonts w:eastAsia="Times New Roman"/>
                <w:color w:val="000000"/>
                <w:szCs w:val="22"/>
                <w:lang w:val="es-ES" w:eastAsia="es-ES"/>
              </w:rPr>
              <w:t>G</w:t>
            </w:r>
            <w:r w:rsidR="009F61FC" w:rsidRPr="009F61FC">
              <w:rPr>
                <w:rFonts w:eastAsia="Times New Roman"/>
                <w:color w:val="000000"/>
                <w:szCs w:val="22"/>
                <w:lang w:val="es-ES" w:eastAsia="es-ES"/>
              </w:rPr>
              <w:t>eneración de convenios y traspaso de fondos</w:t>
            </w:r>
          </w:p>
        </w:tc>
        <w:tc>
          <w:tcPr>
            <w:tcW w:w="1275" w:type="dxa"/>
            <w:tcBorders>
              <w:top w:val="nil"/>
              <w:left w:val="nil"/>
              <w:bottom w:val="single" w:sz="8" w:space="0" w:color="auto"/>
              <w:right w:val="single" w:sz="8" w:space="0" w:color="auto"/>
            </w:tcBorders>
            <w:shd w:val="clear" w:color="auto" w:fill="auto"/>
            <w:vAlign w:val="center"/>
            <w:hideMark/>
          </w:tcPr>
          <w:p w14:paraId="16128581" w14:textId="77777777" w:rsidR="009F61FC" w:rsidRPr="009F61FC" w:rsidRDefault="009F61FC" w:rsidP="009F61FC">
            <w:pPr>
              <w:widowControl/>
              <w:ind w:left="0"/>
              <w:rPr>
                <w:rFonts w:eastAsia="Times New Roman"/>
                <w:color w:val="000000"/>
                <w:szCs w:val="22"/>
                <w:lang w:val="es-ES" w:eastAsia="es-ES"/>
              </w:rPr>
            </w:pPr>
            <w:r w:rsidRPr="009F61FC">
              <w:rPr>
                <w:rFonts w:eastAsia="Times New Roman"/>
                <w:color w:val="000000"/>
                <w:szCs w:val="22"/>
                <w:lang w:val="es-ES" w:eastAsia="es-ES"/>
              </w:rPr>
              <w:t>30</w:t>
            </w:r>
          </w:p>
        </w:tc>
        <w:tc>
          <w:tcPr>
            <w:tcW w:w="1276" w:type="dxa"/>
            <w:tcBorders>
              <w:top w:val="nil"/>
              <w:left w:val="nil"/>
              <w:bottom w:val="single" w:sz="8" w:space="0" w:color="auto"/>
              <w:right w:val="single" w:sz="8" w:space="0" w:color="auto"/>
            </w:tcBorders>
            <w:shd w:val="clear" w:color="auto" w:fill="auto"/>
            <w:vAlign w:val="center"/>
            <w:hideMark/>
          </w:tcPr>
          <w:p w14:paraId="5F986E78" w14:textId="77777777" w:rsidR="009F61FC" w:rsidRPr="009F61FC" w:rsidRDefault="009F61FC" w:rsidP="009F61FC">
            <w:pPr>
              <w:widowControl/>
              <w:ind w:left="0"/>
              <w:rPr>
                <w:rFonts w:eastAsia="Times New Roman"/>
                <w:color w:val="000000"/>
                <w:szCs w:val="22"/>
                <w:lang w:val="es-ES" w:eastAsia="es-ES"/>
              </w:rPr>
            </w:pPr>
            <w:r w:rsidRPr="009F61FC">
              <w:rPr>
                <w:rFonts w:eastAsia="Times New Roman"/>
                <w:color w:val="000000"/>
                <w:szCs w:val="22"/>
                <w:lang w:val="es-ES" w:eastAsia="es-ES"/>
              </w:rPr>
              <w:t>17-10-2019</w:t>
            </w:r>
          </w:p>
        </w:tc>
        <w:tc>
          <w:tcPr>
            <w:tcW w:w="1418" w:type="dxa"/>
            <w:tcBorders>
              <w:top w:val="nil"/>
              <w:left w:val="nil"/>
              <w:bottom w:val="single" w:sz="8" w:space="0" w:color="auto"/>
              <w:right w:val="single" w:sz="8" w:space="0" w:color="auto"/>
            </w:tcBorders>
            <w:shd w:val="clear" w:color="auto" w:fill="auto"/>
            <w:vAlign w:val="center"/>
            <w:hideMark/>
          </w:tcPr>
          <w:p w14:paraId="75D2D74E" w14:textId="77777777" w:rsidR="009F61FC" w:rsidRPr="009F61FC" w:rsidRDefault="009F61FC" w:rsidP="009F61FC">
            <w:pPr>
              <w:widowControl/>
              <w:ind w:left="0"/>
              <w:rPr>
                <w:rFonts w:eastAsia="Times New Roman"/>
                <w:color w:val="000000"/>
                <w:szCs w:val="22"/>
                <w:lang w:val="es-ES" w:eastAsia="es-ES"/>
              </w:rPr>
            </w:pPr>
            <w:r w:rsidRPr="009F61FC">
              <w:rPr>
                <w:rFonts w:eastAsia="Times New Roman"/>
                <w:color w:val="000000"/>
                <w:szCs w:val="22"/>
                <w:lang w:val="es-ES" w:eastAsia="es-ES"/>
              </w:rPr>
              <w:t>30-11-2019</w:t>
            </w:r>
          </w:p>
        </w:tc>
      </w:tr>
    </w:tbl>
    <w:p w14:paraId="3EB9BFDC" w14:textId="770237C1" w:rsidR="003E295A" w:rsidRPr="000418B0" w:rsidRDefault="003E295A" w:rsidP="00520D64">
      <w:pPr>
        <w:rPr>
          <w:color w:val="000000" w:themeColor="text1"/>
          <w:lang w:val="es-ES_tradnl"/>
        </w:rPr>
      </w:pPr>
    </w:p>
    <w:p w14:paraId="5BC34315" w14:textId="53AD2442" w:rsidR="00B04887" w:rsidRPr="000418B0" w:rsidRDefault="0010536A" w:rsidP="00B04887">
      <w:pPr>
        <w:pStyle w:val="Ttulo2"/>
        <w:rPr>
          <w:color w:val="000000" w:themeColor="text1"/>
          <w:lang w:val="es-ES_tradnl"/>
        </w:rPr>
      </w:pPr>
      <w:bookmarkStart w:id="18" w:name="_Toc3279956"/>
      <w:bookmarkStart w:id="19" w:name="_Toc5706438"/>
      <w:bookmarkStart w:id="20" w:name="_Toc8032099"/>
      <w:r w:rsidRPr="000418B0">
        <w:rPr>
          <w:color w:val="000000" w:themeColor="text1"/>
          <w:lang w:val="es-ES_tradnl"/>
        </w:rPr>
        <w:t>Disposiciones generales del proceso</w:t>
      </w:r>
      <w:bookmarkEnd w:id="18"/>
      <w:r w:rsidR="005D0199" w:rsidRPr="000418B0">
        <w:rPr>
          <w:color w:val="000000" w:themeColor="text1"/>
          <w:lang w:val="es-ES_tradnl"/>
        </w:rPr>
        <w:t>.</w:t>
      </w:r>
      <w:bookmarkEnd w:id="19"/>
      <w:bookmarkEnd w:id="20"/>
      <w:r w:rsidRPr="000418B0">
        <w:rPr>
          <w:color w:val="000000" w:themeColor="text1"/>
          <w:lang w:val="es-ES_tradnl"/>
        </w:rPr>
        <w:t xml:space="preserve"> </w:t>
      </w:r>
    </w:p>
    <w:p w14:paraId="55B4482B" w14:textId="77777777" w:rsidR="00DC4B7E" w:rsidRPr="000418B0" w:rsidRDefault="00DC4B7E" w:rsidP="00DB5A71">
      <w:pPr>
        <w:widowControl/>
        <w:rPr>
          <w:color w:val="000000" w:themeColor="text1"/>
          <w:lang w:val="es-ES_tradnl"/>
        </w:rPr>
      </w:pPr>
    </w:p>
    <w:p w14:paraId="3BD80CD7" w14:textId="477AE8F3" w:rsidR="002544B6" w:rsidRPr="000418B0" w:rsidRDefault="002544B6" w:rsidP="00DB5A71">
      <w:pPr>
        <w:widowControl/>
        <w:rPr>
          <w:color w:val="000000" w:themeColor="text1"/>
          <w:lang w:val="es-ES_tradnl"/>
        </w:rPr>
      </w:pPr>
      <w:r w:rsidRPr="000418B0">
        <w:rPr>
          <w:color w:val="000000" w:themeColor="text1"/>
          <w:lang w:val="es-ES_tradnl"/>
        </w:rPr>
        <w:t xml:space="preserve">La CNR podrá modificar las bases de concurso, formatos y sus anexos, hasta antes del vencimiento del plazo para presentar proyectos. Estas modificaciones deberán ser aprobadas mediante resolución de la Secretaría Ejecutiva que será sometida a la misma tramitación que la resolución aprobatoria de las presentes bases, y una vez que se encuentre totalmente tramitada, será publicada en </w:t>
      </w:r>
      <w:r w:rsidR="007C6A39" w:rsidRPr="000418B0">
        <w:rPr>
          <w:color w:val="000000" w:themeColor="text1"/>
          <w:lang w:val="es-ES_tradnl"/>
        </w:rPr>
        <w:t>el sitio</w:t>
      </w:r>
      <w:r w:rsidRPr="000418B0">
        <w:rPr>
          <w:color w:val="000000" w:themeColor="text1"/>
          <w:lang w:val="es-ES_tradnl"/>
        </w:rPr>
        <w:t xml:space="preserve"> web institucional de la CNR www.cnr.gob.cl.</w:t>
      </w:r>
    </w:p>
    <w:p w14:paraId="6A716600" w14:textId="30924B7B" w:rsidR="002544B6" w:rsidRPr="000418B0" w:rsidRDefault="002544B6" w:rsidP="00DB5A71">
      <w:pPr>
        <w:widowControl/>
        <w:rPr>
          <w:color w:val="000000" w:themeColor="text1"/>
          <w:lang w:val="es-ES_tradnl"/>
        </w:rPr>
      </w:pPr>
    </w:p>
    <w:p w14:paraId="776675E9" w14:textId="297CFDDB" w:rsidR="002544B6" w:rsidRPr="000418B0" w:rsidRDefault="007C6A39" w:rsidP="00BA07DE">
      <w:pPr>
        <w:rPr>
          <w:color w:val="000000" w:themeColor="text1"/>
          <w:lang w:val="es-ES_tradnl"/>
        </w:rPr>
      </w:pPr>
      <w:r w:rsidRPr="000418B0">
        <w:rPr>
          <w:color w:val="000000" w:themeColor="text1"/>
          <w:lang w:val="es-ES_tradnl"/>
        </w:rPr>
        <w:t xml:space="preserve">Se declarará </w:t>
      </w:r>
      <w:r w:rsidR="002544B6" w:rsidRPr="000418B0">
        <w:rPr>
          <w:color w:val="000000" w:themeColor="text1"/>
          <w:lang w:val="es-ES_tradnl"/>
        </w:rPr>
        <w:t>desiert</w:t>
      </w:r>
      <w:r w:rsidR="00125335" w:rsidRPr="000418B0">
        <w:rPr>
          <w:color w:val="000000" w:themeColor="text1"/>
          <w:lang w:val="es-ES_tradnl"/>
        </w:rPr>
        <w:t>o</w:t>
      </w:r>
      <w:r w:rsidR="002544B6" w:rsidRPr="000418B0">
        <w:rPr>
          <w:color w:val="000000" w:themeColor="text1"/>
          <w:lang w:val="es-ES_tradnl"/>
        </w:rPr>
        <w:t xml:space="preserve"> el concurso en caso de que no se presenten proyectos o bien cuando </w:t>
      </w:r>
      <w:r w:rsidRPr="000418B0">
        <w:rPr>
          <w:color w:val="000000" w:themeColor="text1"/>
          <w:lang w:val="es-ES_tradnl"/>
        </w:rPr>
        <w:t xml:space="preserve">éstos </w:t>
      </w:r>
      <w:r w:rsidR="00997911" w:rsidRPr="000418B0">
        <w:rPr>
          <w:color w:val="000000" w:themeColor="text1"/>
          <w:lang w:val="es-ES_tradnl"/>
        </w:rPr>
        <w:t xml:space="preserve">no cumplan los objetivos del concurso o </w:t>
      </w:r>
      <w:r w:rsidR="002544B6" w:rsidRPr="000418B0">
        <w:rPr>
          <w:color w:val="000000" w:themeColor="text1"/>
          <w:lang w:val="es-ES_tradnl"/>
        </w:rPr>
        <w:t xml:space="preserve">no resulten convenientes o </w:t>
      </w:r>
      <w:r w:rsidRPr="000418B0">
        <w:rPr>
          <w:color w:val="000000" w:themeColor="text1"/>
          <w:lang w:val="es-ES_tradnl"/>
        </w:rPr>
        <w:t xml:space="preserve">satisfactorios </w:t>
      </w:r>
      <w:r w:rsidR="002544B6" w:rsidRPr="000418B0">
        <w:rPr>
          <w:color w:val="000000" w:themeColor="text1"/>
          <w:lang w:val="es-ES_tradnl"/>
        </w:rPr>
        <w:t xml:space="preserve">a </w:t>
      </w:r>
      <w:r w:rsidR="00997911" w:rsidRPr="000418B0">
        <w:rPr>
          <w:color w:val="000000" w:themeColor="text1"/>
          <w:lang w:val="es-ES_tradnl"/>
        </w:rPr>
        <w:t>los intereses de la CNR</w:t>
      </w:r>
      <w:r w:rsidR="002544B6" w:rsidRPr="000418B0">
        <w:rPr>
          <w:color w:val="000000" w:themeColor="text1"/>
          <w:lang w:val="es-ES_tradnl"/>
        </w:rPr>
        <w:t>. El ejercicio de esta facultad corresponderá a la Secretar</w:t>
      </w:r>
      <w:r w:rsidRPr="000418B0">
        <w:rPr>
          <w:color w:val="000000" w:themeColor="text1"/>
          <w:lang w:val="es-ES_tradnl"/>
        </w:rPr>
        <w:t>í</w:t>
      </w:r>
      <w:r w:rsidR="002544B6" w:rsidRPr="000418B0">
        <w:rPr>
          <w:color w:val="000000" w:themeColor="text1"/>
          <w:lang w:val="es-ES_tradnl"/>
        </w:rPr>
        <w:t>a Ejecutiva y se materializará mediante resolución fundada.</w:t>
      </w:r>
    </w:p>
    <w:p w14:paraId="0866D8D8" w14:textId="77777777" w:rsidR="002544B6" w:rsidRPr="000418B0" w:rsidRDefault="002544B6" w:rsidP="00BA07DE">
      <w:pPr>
        <w:rPr>
          <w:color w:val="000000" w:themeColor="text1"/>
          <w:lang w:val="es-ES_tradnl"/>
        </w:rPr>
      </w:pPr>
    </w:p>
    <w:p w14:paraId="4E3EE589" w14:textId="3B2374DA" w:rsidR="008051A3" w:rsidRPr="000418B0" w:rsidRDefault="002544B6" w:rsidP="00BA07DE">
      <w:pPr>
        <w:rPr>
          <w:color w:val="000000" w:themeColor="text1"/>
          <w:lang w:val="es-ES_tradnl"/>
        </w:rPr>
      </w:pPr>
      <w:r w:rsidRPr="000418B0">
        <w:rPr>
          <w:color w:val="000000" w:themeColor="text1"/>
          <w:lang w:val="es-ES_tradnl"/>
        </w:rPr>
        <w:t xml:space="preserve">De igual manera la CNR podrá revocar el llamado a concurso ya publicado si se decide -de manera debidamente justificada- que no se podrá seguir el flujo normal que conduce a la adjudicación. Lo anterior se hará siempre mediante </w:t>
      </w:r>
      <w:r w:rsidR="007C6A39" w:rsidRPr="000418B0">
        <w:rPr>
          <w:color w:val="000000" w:themeColor="text1"/>
          <w:lang w:val="es-ES_tradnl"/>
        </w:rPr>
        <w:t>r</w:t>
      </w:r>
      <w:r w:rsidRPr="000418B0">
        <w:rPr>
          <w:color w:val="000000" w:themeColor="text1"/>
          <w:lang w:val="es-ES_tradnl"/>
        </w:rPr>
        <w:t xml:space="preserve">esolución fundada y hasta antes de </w:t>
      </w:r>
      <w:r w:rsidR="008C7B9E" w:rsidRPr="000418B0">
        <w:rPr>
          <w:color w:val="000000" w:themeColor="text1"/>
          <w:lang w:val="es-ES_tradnl"/>
        </w:rPr>
        <w:t>la postulación</w:t>
      </w:r>
      <w:r w:rsidRPr="000418B0">
        <w:rPr>
          <w:color w:val="000000" w:themeColor="text1"/>
          <w:lang w:val="es-ES_tradnl"/>
        </w:rPr>
        <w:t>.</w:t>
      </w:r>
    </w:p>
    <w:p w14:paraId="4617575A" w14:textId="77777777" w:rsidR="002544B6" w:rsidRPr="000418B0" w:rsidRDefault="002544B6" w:rsidP="00BA07DE">
      <w:pPr>
        <w:rPr>
          <w:color w:val="000000" w:themeColor="text1"/>
          <w:lang w:val="es-ES_tradnl"/>
        </w:rPr>
      </w:pPr>
    </w:p>
    <w:p w14:paraId="0664B377" w14:textId="248CBC0F" w:rsidR="002544B6" w:rsidRPr="000418B0" w:rsidRDefault="002544B6" w:rsidP="00BA07DE">
      <w:pPr>
        <w:rPr>
          <w:color w:val="000000" w:themeColor="text1"/>
          <w:lang w:val="es-ES_tradnl"/>
        </w:rPr>
      </w:pPr>
      <w:r w:rsidRPr="000418B0">
        <w:rPr>
          <w:color w:val="000000" w:themeColor="text1"/>
          <w:lang w:val="es-ES_tradnl"/>
        </w:rPr>
        <w:t>Se entenderá que todo postulante conoce y acepta irrevocablemente el contenido de estas bases, por el sólo hecho de presentar proyectos.</w:t>
      </w:r>
    </w:p>
    <w:p w14:paraId="60457FE5" w14:textId="77777777" w:rsidR="002544B6" w:rsidRPr="000418B0" w:rsidRDefault="002544B6" w:rsidP="00BA07DE">
      <w:pPr>
        <w:rPr>
          <w:color w:val="000000" w:themeColor="text1"/>
          <w:lang w:val="es-ES_tradnl"/>
        </w:rPr>
      </w:pPr>
    </w:p>
    <w:p w14:paraId="26E61C46" w14:textId="02D398DB" w:rsidR="008051A3" w:rsidRPr="000418B0" w:rsidRDefault="002544B6" w:rsidP="00BA07DE">
      <w:pPr>
        <w:rPr>
          <w:color w:val="000000" w:themeColor="text1"/>
          <w:lang w:val="es-ES_tradnl"/>
        </w:rPr>
      </w:pPr>
      <w:r w:rsidRPr="000418B0">
        <w:rPr>
          <w:color w:val="000000" w:themeColor="text1"/>
          <w:lang w:val="es-ES_tradnl"/>
        </w:rPr>
        <w:t xml:space="preserve">Cada organización podrá postular solamente un proyecto </w:t>
      </w:r>
      <w:r w:rsidR="00125335" w:rsidRPr="000418B0">
        <w:rPr>
          <w:color w:val="000000" w:themeColor="text1"/>
          <w:lang w:val="es-ES_tradnl"/>
        </w:rPr>
        <w:t>al</w:t>
      </w:r>
      <w:r w:rsidRPr="000418B0">
        <w:rPr>
          <w:color w:val="000000" w:themeColor="text1"/>
          <w:lang w:val="es-ES_tradnl"/>
        </w:rPr>
        <w:t xml:space="preserve"> presente concurso. Los postulantes que resultaren </w:t>
      </w:r>
      <w:r w:rsidR="007468AC" w:rsidRPr="000418B0">
        <w:rPr>
          <w:color w:val="000000" w:themeColor="text1"/>
          <w:lang w:val="es-ES_tradnl"/>
        </w:rPr>
        <w:t>adjudicatarios</w:t>
      </w:r>
      <w:r w:rsidRPr="000418B0">
        <w:rPr>
          <w:color w:val="000000" w:themeColor="text1"/>
          <w:lang w:val="es-ES_tradnl"/>
        </w:rPr>
        <w:t xml:space="preserve"> no podrán participar en concursos futuros del Fondo, por un periodo de a lo menos 2 </w:t>
      </w:r>
      <w:r w:rsidR="00C33810" w:rsidRPr="000418B0">
        <w:rPr>
          <w:color w:val="000000" w:themeColor="text1"/>
          <w:lang w:val="es-ES_tradnl"/>
        </w:rPr>
        <w:t xml:space="preserve">(dos) </w:t>
      </w:r>
      <w:r w:rsidRPr="000418B0">
        <w:rPr>
          <w:color w:val="000000" w:themeColor="text1"/>
          <w:lang w:val="es-ES_tradnl"/>
        </w:rPr>
        <w:t>años</w:t>
      </w:r>
      <w:r w:rsidR="00252FE0" w:rsidRPr="000418B0">
        <w:rPr>
          <w:color w:val="000000" w:themeColor="text1"/>
          <w:lang w:val="es-ES_tradnl"/>
        </w:rPr>
        <w:t>.</w:t>
      </w:r>
    </w:p>
    <w:p w14:paraId="73C15786" w14:textId="5B479AD3" w:rsidR="00252FE0" w:rsidRPr="000418B0" w:rsidRDefault="00252FE0" w:rsidP="00BA07DE">
      <w:pPr>
        <w:rPr>
          <w:color w:val="000000" w:themeColor="text1"/>
          <w:lang w:val="es-ES_tradnl"/>
        </w:rPr>
      </w:pPr>
    </w:p>
    <w:p w14:paraId="4D3F1039" w14:textId="000A468E" w:rsidR="008051A3" w:rsidRPr="000418B0" w:rsidRDefault="000F491A" w:rsidP="00520D64">
      <w:pPr>
        <w:rPr>
          <w:color w:val="000000" w:themeColor="text1"/>
          <w:lang w:val="es-ES"/>
        </w:rPr>
      </w:pPr>
      <w:r w:rsidRPr="000418B0">
        <w:rPr>
          <w:color w:val="000000" w:themeColor="text1"/>
          <w:lang w:val="es-ES_tradnl"/>
        </w:rPr>
        <w:t>La postulación será a través de la Plataforma Portal Único de Fondos Concursables del Estado de Chile (</w:t>
      </w:r>
      <w:hyperlink r:id="rId8" w:history="1">
        <w:r w:rsidR="000E6C9D" w:rsidRPr="000418B0">
          <w:rPr>
            <w:rStyle w:val="Hipervnculo"/>
            <w:lang w:val="es-ES_tradnl"/>
          </w:rPr>
          <w:t>http://fondos.gob.cl</w:t>
        </w:r>
      </w:hyperlink>
      <w:r w:rsidRPr="000418B0">
        <w:rPr>
          <w:color w:val="000000" w:themeColor="text1"/>
          <w:lang w:val="es-ES_tradnl"/>
        </w:rPr>
        <w:t>).</w:t>
      </w:r>
      <w:r w:rsidR="000E6C9D" w:rsidRPr="000418B0">
        <w:rPr>
          <w:color w:val="000000" w:themeColor="text1"/>
          <w:lang w:val="es-ES_tradnl"/>
        </w:rPr>
        <w:t xml:space="preserve"> </w:t>
      </w:r>
      <w:r w:rsidR="00402A1E" w:rsidRPr="00402A1E">
        <w:rPr>
          <w:color w:val="000000" w:themeColor="text1"/>
          <w:lang w:val="es-ES_tradnl"/>
        </w:rPr>
        <w:t xml:space="preserve">El representante legal de la organización </w:t>
      </w:r>
      <w:r w:rsidR="00C002C3">
        <w:rPr>
          <w:color w:val="000000" w:themeColor="text1"/>
          <w:lang w:val="es-ES_tradnl"/>
        </w:rPr>
        <w:t xml:space="preserve">o mandatario especialmente designado por la organización </w:t>
      </w:r>
      <w:r w:rsidR="00402A1E" w:rsidRPr="00402A1E">
        <w:rPr>
          <w:color w:val="000000" w:themeColor="text1"/>
          <w:lang w:val="es-ES_tradnl"/>
        </w:rPr>
        <w:t>deberá ingresar el proyecto a través de esta plataforma, para lo que deberá contar con Clave Única, la que se puede obtener en la siguiente dirección</w:t>
      </w:r>
      <w:r w:rsidR="000E6C9D" w:rsidRPr="000418B0">
        <w:rPr>
          <w:color w:val="000000" w:themeColor="text1"/>
          <w:lang w:val="es-ES_tradnl"/>
        </w:rPr>
        <w:t xml:space="preserve"> </w:t>
      </w:r>
      <w:hyperlink r:id="rId9" w:history="1">
        <w:r w:rsidR="000E6C9D" w:rsidRPr="000418B0">
          <w:rPr>
            <w:rStyle w:val="Hipervnculo"/>
            <w:lang w:val="es-ES"/>
          </w:rPr>
          <w:t>https://claveunica.gob.cl/</w:t>
        </w:r>
      </w:hyperlink>
      <w:r w:rsidR="000E6C9D" w:rsidRPr="000418B0">
        <w:rPr>
          <w:lang w:val="es-ES"/>
        </w:rPr>
        <w:t>.</w:t>
      </w:r>
      <w:r w:rsidR="004E1938" w:rsidRPr="000418B0">
        <w:rPr>
          <w:lang w:val="es-ES"/>
        </w:rPr>
        <w:t xml:space="preserve">  </w:t>
      </w:r>
      <w:r w:rsidR="00C002C3">
        <w:rPr>
          <w:lang w:val="es-ES"/>
        </w:rPr>
        <w:t>En caso de postular proyectos al Fondo Concursable de Organizaciones de Usuarios de Aguas</w:t>
      </w:r>
      <w:bookmarkStart w:id="21" w:name="_GoBack"/>
      <w:bookmarkEnd w:id="21"/>
      <w:r w:rsidR="00C002C3">
        <w:rPr>
          <w:lang w:val="es-ES"/>
        </w:rPr>
        <w:t xml:space="preserve"> por medio de una persona jurídica distinta al representante legal, esta persona deberá acreditar el vínculo que posee con la organización que postula. </w:t>
      </w:r>
      <w:r w:rsidR="004E1938" w:rsidRPr="000418B0">
        <w:rPr>
          <w:lang w:val="es-ES"/>
        </w:rPr>
        <w:t xml:space="preserve">También será válida la presentación de antecedentes ingresados en la oficina de partes de la CNR ubicada en Alameda Bernardo O’Higgins 1449, Torre 1,4° piso, Santiago. </w:t>
      </w:r>
    </w:p>
    <w:p w14:paraId="0BDAB423" w14:textId="603D5477" w:rsidR="007E1BCA" w:rsidRPr="000418B0" w:rsidRDefault="007E1BCA" w:rsidP="00520D64">
      <w:pPr>
        <w:rPr>
          <w:color w:val="000000" w:themeColor="text1"/>
          <w:lang w:val="es-ES_tradnl"/>
        </w:rPr>
      </w:pPr>
    </w:p>
    <w:p w14:paraId="2BDE4A73" w14:textId="3FDCC94A" w:rsidR="007E1BCA" w:rsidRPr="000418B0" w:rsidRDefault="007E1BCA" w:rsidP="00520D64">
      <w:pPr>
        <w:rPr>
          <w:color w:val="000000" w:themeColor="text1"/>
          <w:lang w:val="es-ES_tradnl"/>
        </w:rPr>
      </w:pPr>
    </w:p>
    <w:p w14:paraId="1422ED55" w14:textId="1AF79A5E" w:rsidR="0012104B" w:rsidRPr="000418B0" w:rsidRDefault="0012104B" w:rsidP="00520D64">
      <w:pPr>
        <w:rPr>
          <w:color w:val="000000" w:themeColor="text1"/>
          <w:lang w:val="es-ES_tradnl"/>
        </w:rPr>
      </w:pPr>
    </w:p>
    <w:p w14:paraId="27E9BC60" w14:textId="77777777" w:rsidR="0012104B" w:rsidRPr="000418B0" w:rsidRDefault="0012104B" w:rsidP="00520D64">
      <w:pPr>
        <w:rPr>
          <w:color w:val="000000" w:themeColor="text1"/>
          <w:lang w:val="es-ES_tradnl"/>
        </w:rPr>
      </w:pPr>
    </w:p>
    <w:p w14:paraId="05D639FF" w14:textId="56C07792" w:rsidR="00B04887" w:rsidRPr="000418B0" w:rsidRDefault="0010536A" w:rsidP="00B04887">
      <w:pPr>
        <w:pStyle w:val="Ttulo1"/>
        <w:rPr>
          <w:color w:val="000000" w:themeColor="text1"/>
          <w:lang w:val="es-ES_tradnl"/>
        </w:rPr>
      </w:pPr>
      <w:bookmarkStart w:id="22" w:name="_Toc3279957"/>
      <w:bookmarkStart w:id="23" w:name="_Toc5706439"/>
      <w:bookmarkStart w:id="24" w:name="_Toc8032100"/>
      <w:r w:rsidRPr="000418B0">
        <w:rPr>
          <w:color w:val="000000" w:themeColor="text1"/>
          <w:lang w:val="es-ES_tradnl"/>
        </w:rPr>
        <w:t>POSTULACIÓN.</w:t>
      </w:r>
      <w:bookmarkEnd w:id="22"/>
      <w:bookmarkEnd w:id="23"/>
      <w:bookmarkEnd w:id="24"/>
      <w:r w:rsidRPr="000418B0">
        <w:rPr>
          <w:color w:val="000000" w:themeColor="text1"/>
          <w:lang w:val="es-ES_tradnl"/>
        </w:rPr>
        <w:t xml:space="preserve"> </w:t>
      </w:r>
    </w:p>
    <w:p w14:paraId="14CC7186" w14:textId="77777777" w:rsidR="0010536A" w:rsidRPr="000418B0" w:rsidRDefault="0010536A" w:rsidP="00A23BA3">
      <w:pPr>
        <w:rPr>
          <w:color w:val="000000" w:themeColor="text1"/>
          <w:lang w:val="es-ES_tradnl"/>
        </w:rPr>
      </w:pPr>
    </w:p>
    <w:p w14:paraId="4FEFE911" w14:textId="3591E123" w:rsidR="00B04887" w:rsidRPr="000418B0" w:rsidRDefault="0010536A" w:rsidP="00B04887">
      <w:pPr>
        <w:pStyle w:val="Ttulo2"/>
        <w:rPr>
          <w:color w:val="000000" w:themeColor="text1"/>
          <w:lang w:val="es-ES_tradnl"/>
        </w:rPr>
      </w:pPr>
      <w:bookmarkStart w:id="25" w:name="_Ref773169"/>
      <w:bookmarkStart w:id="26" w:name="_Toc3279958"/>
      <w:bookmarkStart w:id="27" w:name="_Toc5706440"/>
      <w:bookmarkStart w:id="28" w:name="_Toc8032101"/>
      <w:r w:rsidRPr="000418B0">
        <w:rPr>
          <w:color w:val="000000" w:themeColor="text1"/>
          <w:lang w:val="es-ES_tradnl"/>
        </w:rPr>
        <w:t>Qu</w:t>
      </w:r>
      <w:r w:rsidR="0022633D" w:rsidRPr="000418B0">
        <w:rPr>
          <w:color w:val="000000" w:themeColor="text1"/>
          <w:lang w:val="es-ES_tradnl"/>
        </w:rPr>
        <w:t>ie</w:t>
      </w:r>
      <w:r w:rsidRPr="000418B0">
        <w:rPr>
          <w:color w:val="000000" w:themeColor="text1"/>
          <w:lang w:val="es-ES_tradnl"/>
        </w:rPr>
        <w:t>nes pueden postular</w:t>
      </w:r>
      <w:bookmarkEnd w:id="25"/>
      <w:bookmarkEnd w:id="26"/>
      <w:r w:rsidR="005D0199" w:rsidRPr="000418B0">
        <w:rPr>
          <w:color w:val="000000" w:themeColor="text1"/>
          <w:lang w:val="es-ES_tradnl"/>
        </w:rPr>
        <w:t>.</w:t>
      </w:r>
      <w:bookmarkEnd w:id="27"/>
      <w:bookmarkEnd w:id="28"/>
    </w:p>
    <w:p w14:paraId="5B315422" w14:textId="4C343153" w:rsidR="00B04887" w:rsidRPr="000418B0" w:rsidRDefault="00B04887" w:rsidP="00A23BA3">
      <w:pPr>
        <w:rPr>
          <w:color w:val="000000" w:themeColor="text1"/>
          <w:lang w:val="es-ES_tradnl"/>
        </w:rPr>
      </w:pPr>
    </w:p>
    <w:p w14:paraId="09552289" w14:textId="1E777426" w:rsidR="000161C5" w:rsidRPr="000418B0" w:rsidRDefault="000161C5" w:rsidP="002C3F9A">
      <w:pPr>
        <w:rPr>
          <w:color w:val="000000" w:themeColor="text1"/>
          <w:lang w:val="es-ES_tradnl"/>
        </w:rPr>
      </w:pPr>
      <w:r w:rsidRPr="000418B0">
        <w:rPr>
          <w:color w:val="000000" w:themeColor="text1"/>
          <w:lang w:val="es-ES_tradnl"/>
        </w:rPr>
        <w:t xml:space="preserve">Podrán participar las </w:t>
      </w:r>
      <w:r w:rsidR="00952311" w:rsidRPr="000418B0">
        <w:rPr>
          <w:color w:val="000000" w:themeColor="text1"/>
          <w:lang w:val="es-ES_tradnl"/>
        </w:rPr>
        <w:t>o</w:t>
      </w:r>
      <w:r w:rsidR="00A21058" w:rsidRPr="000418B0">
        <w:rPr>
          <w:color w:val="000000" w:themeColor="text1"/>
          <w:lang w:val="es-ES_tradnl"/>
        </w:rPr>
        <w:t>rganizaciones de usuarios de aguas</w:t>
      </w:r>
      <w:r w:rsidR="00997911" w:rsidRPr="000418B0">
        <w:rPr>
          <w:color w:val="000000" w:themeColor="text1"/>
          <w:lang w:val="es-ES_tradnl"/>
        </w:rPr>
        <w:t xml:space="preserve"> constituidas</w:t>
      </w:r>
      <w:r w:rsidRPr="000418B0">
        <w:rPr>
          <w:color w:val="000000" w:themeColor="text1"/>
          <w:lang w:val="es-ES_tradnl"/>
        </w:rPr>
        <w:t xml:space="preserve">, tales como </w:t>
      </w:r>
      <w:r w:rsidR="003749FE">
        <w:rPr>
          <w:color w:val="000000" w:themeColor="text1"/>
          <w:lang w:val="es-ES_tradnl"/>
        </w:rPr>
        <w:t>J</w:t>
      </w:r>
      <w:r w:rsidRPr="000418B0">
        <w:rPr>
          <w:color w:val="000000" w:themeColor="text1"/>
          <w:lang w:val="es-ES_tradnl"/>
        </w:rPr>
        <w:t xml:space="preserve">untas de </w:t>
      </w:r>
      <w:r w:rsidR="003749FE">
        <w:rPr>
          <w:color w:val="000000" w:themeColor="text1"/>
          <w:lang w:val="es-ES_tradnl"/>
        </w:rPr>
        <w:t>V</w:t>
      </w:r>
      <w:r w:rsidRPr="000418B0">
        <w:rPr>
          <w:color w:val="000000" w:themeColor="text1"/>
          <w:lang w:val="es-ES_tradnl"/>
        </w:rPr>
        <w:t xml:space="preserve">igilancia, </w:t>
      </w:r>
      <w:r w:rsidR="003749FE">
        <w:rPr>
          <w:color w:val="000000" w:themeColor="text1"/>
          <w:lang w:val="es-ES_tradnl"/>
        </w:rPr>
        <w:t>A</w:t>
      </w:r>
      <w:r w:rsidRPr="000418B0">
        <w:rPr>
          <w:color w:val="000000" w:themeColor="text1"/>
          <w:lang w:val="es-ES_tradnl"/>
        </w:rPr>
        <w:t xml:space="preserve">sociaciones de </w:t>
      </w:r>
      <w:r w:rsidR="003749FE">
        <w:rPr>
          <w:color w:val="000000" w:themeColor="text1"/>
          <w:lang w:val="es-ES_tradnl"/>
        </w:rPr>
        <w:t>C</w:t>
      </w:r>
      <w:r w:rsidRPr="000418B0">
        <w:rPr>
          <w:color w:val="000000" w:themeColor="text1"/>
          <w:lang w:val="es-ES_tradnl"/>
        </w:rPr>
        <w:t xml:space="preserve">analistas, </w:t>
      </w:r>
      <w:r w:rsidR="003749FE">
        <w:rPr>
          <w:color w:val="000000" w:themeColor="text1"/>
          <w:lang w:val="es-ES_tradnl"/>
        </w:rPr>
        <w:t>C</w:t>
      </w:r>
      <w:r w:rsidRPr="000418B0">
        <w:rPr>
          <w:color w:val="000000" w:themeColor="text1"/>
          <w:lang w:val="es-ES_tradnl"/>
        </w:rPr>
        <w:t xml:space="preserve">omunidades de </w:t>
      </w:r>
      <w:r w:rsidR="003749FE">
        <w:rPr>
          <w:color w:val="000000" w:themeColor="text1"/>
          <w:lang w:val="es-ES_tradnl"/>
        </w:rPr>
        <w:t>A</w:t>
      </w:r>
      <w:r w:rsidRPr="000418B0">
        <w:rPr>
          <w:color w:val="000000" w:themeColor="text1"/>
          <w:lang w:val="es-ES_tradnl"/>
        </w:rPr>
        <w:t xml:space="preserve">guas (superficiales y subterráneas) y </w:t>
      </w:r>
      <w:r w:rsidR="003749FE">
        <w:rPr>
          <w:color w:val="000000" w:themeColor="text1"/>
          <w:lang w:val="es-ES_tradnl"/>
        </w:rPr>
        <w:t>C</w:t>
      </w:r>
      <w:r w:rsidRPr="000418B0">
        <w:rPr>
          <w:color w:val="000000" w:themeColor="text1"/>
          <w:lang w:val="es-ES_tradnl"/>
        </w:rPr>
        <w:t xml:space="preserve">omunidades de </w:t>
      </w:r>
      <w:r w:rsidR="003749FE">
        <w:rPr>
          <w:color w:val="000000" w:themeColor="text1"/>
          <w:lang w:val="es-ES_tradnl"/>
        </w:rPr>
        <w:t>D</w:t>
      </w:r>
      <w:r w:rsidRPr="000418B0">
        <w:rPr>
          <w:color w:val="000000" w:themeColor="text1"/>
          <w:lang w:val="es-ES_tradnl"/>
        </w:rPr>
        <w:t>renaje definidas en el Código de Aguas.</w:t>
      </w:r>
      <w:r w:rsidR="00954F1A" w:rsidRPr="000418B0">
        <w:rPr>
          <w:color w:val="000000" w:themeColor="text1"/>
          <w:lang w:val="es-ES_tradnl"/>
        </w:rPr>
        <w:t xml:space="preserve"> Se entenderá como constituidas a las organizaciones registradas en el catastro público de aguas de la </w:t>
      </w:r>
      <w:r w:rsidR="003749FE">
        <w:rPr>
          <w:color w:val="000000" w:themeColor="text1"/>
          <w:lang w:val="es-ES_tradnl"/>
        </w:rPr>
        <w:t>Dirección General de Aguas.</w:t>
      </w:r>
    </w:p>
    <w:p w14:paraId="614EB69D" w14:textId="77777777" w:rsidR="00C519A2" w:rsidRPr="000418B0" w:rsidRDefault="00C519A2" w:rsidP="00C519A2">
      <w:pPr>
        <w:rPr>
          <w:color w:val="000000" w:themeColor="text1"/>
          <w:lang w:val="es-ES_tradnl"/>
        </w:rPr>
      </w:pPr>
    </w:p>
    <w:p w14:paraId="3C75F9A1" w14:textId="77C796DC" w:rsidR="00D52FCB" w:rsidRPr="000418B0" w:rsidRDefault="00402A1E" w:rsidP="002C3F9A">
      <w:pPr>
        <w:rPr>
          <w:color w:val="000000" w:themeColor="text1"/>
          <w:lang w:val="es-ES_tradnl"/>
        </w:rPr>
      </w:pPr>
      <w:r w:rsidRPr="00402A1E">
        <w:rPr>
          <w:color w:val="000000" w:themeColor="text1"/>
          <w:lang w:val="es-ES_tradnl"/>
        </w:rPr>
        <w:t>No podrán postular personas naturales o jurídicas distintas a las organizaciones de usuarios de aguas definidas en el párrafo anterior.</w:t>
      </w:r>
    </w:p>
    <w:p w14:paraId="30FC28DE" w14:textId="77777777" w:rsidR="008F1F14" w:rsidRPr="000418B0" w:rsidRDefault="008F1F14" w:rsidP="002C3F9A">
      <w:pPr>
        <w:rPr>
          <w:color w:val="000000" w:themeColor="text1"/>
          <w:lang w:val="es-ES_tradnl"/>
        </w:rPr>
      </w:pPr>
    </w:p>
    <w:p w14:paraId="48CF6177" w14:textId="3D3C8763" w:rsidR="00D52FCB" w:rsidRPr="000418B0" w:rsidRDefault="00D52FCB" w:rsidP="002C3F9A">
      <w:pPr>
        <w:rPr>
          <w:color w:val="000000" w:themeColor="text1"/>
          <w:lang w:val="es-ES_tradnl"/>
        </w:rPr>
      </w:pPr>
      <w:r w:rsidRPr="000418B0">
        <w:rPr>
          <w:color w:val="000000" w:themeColor="text1"/>
          <w:lang w:val="es-ES_tradnl"/>
        </w:rPr>
        <w:t>Los proyectos que no cumplan con las exigencias indicadas en bases de</w:t>
      </w:r>
      <w:r w:rsidR="005166EF" w:rsidRPr="000418B0">
        <w:rPr>
          <w:color w:val="000000" w:themeColor="text1"/>
          <w:lang w:val="es-ES_tradnl"/>
        </w:rPr>
        <w:t>l</w:t>
      </w:r>
      <w:r w:rsidRPr="000418B0">
        <w:rPr>
          <w:color w:val="000000" w:themeColor="text1"/>
          <w:lang w:val="es-ES_tradnl"/>
        </w:rPr>
        <w:t xml:space="preserve"> </w:t>
      </w:r>
      <w:r w:rsidR="005166EF" w:rsidRPr="000418B0">
        <w:rPr>
          <w:color w:val="000000" w:themeColor="text1"/>
          <w:lang w:val="es-ES_tradnl"/>
        </w:rPr>
        <w:t>F</w:t>
      </w:r>
      <w:r w:rsidRPr="000418B0">
        <w:rPr>
          <w:color w:val="000000" w:themeColor="text1"/>
          <w:lang w:val="es-ES_tradnl"/>
        </w:rPr>
        <w:t>ondo</w:t>
      </w:r>
      <w:r w:rsidR="00A21058" w:rsidRPr="000418B0">
        <w:rPr>
          <w:color w:val="000000" w:themeColor="text1"/>
          <w:lang w:val="es-ES_tradnl"/>
        </w:rPr>
        <w:t xml:space="preserve"> </w:t>
      </w:r>
      <w:r w:rsidRPr="000418B0">
        <w:rPr>
          <w:color w:val="000000" w:themeColor="text1"/>
          <w:lang w:val="es-ES_tradnl"/>
        </w:rPr>
        <w:t>podrán ser declarados como no admitidos. Así mismo, lo podrán ser aquellos proyectos que no adjunten a la postulación los antecedentes suficientes para su revisión y posterior ejecución o presenten antecedentes que falten a la verdad.</w:t>
      </w:r>
    </w:p>
    <w:p w14:paraId="56DAE999" w14:textId="77777777" w:rsidR="00D52FCB" w:rsidRPr="000418B0" w:rsidRDefault="00D52FCB" w:rsidP="002C3F9A">
      <w:pPr>
        <w:rPr>
          <w:color w:val="000000" w:themeColor="text1"/>
          <w:lang w:val="es-ES_tradnl"/>
        </w:rPr>
      </w:pPr>
    </w:p>
    <w:p w14:paraId="43960F44" w14:textId="231354A1" w:rsidR="000161C5" w:rsidRDefault="00D52FCB" w:rsidP="002C3F9A">
      <w:pPr>
        <w:rPr>
          <w:color w:val="000000" w:themeColor="text1"/>
          <w:lang w:val="es-ES_tradnl"/>
        </w:rPr>
      </w:pPr>
      <w:r w:rsidRPr="000418B0">
        <w:rPr>
          <w:color w:val="000000" w:themeColor="text1"/>
          <w:lang w:val="es-ES_tradnl"/>
        </w:rPr>
        <w:t>En caso de verificarse la existencia de alguna inhabilidad</w:t>
      </w:r>
      <w:r w:rsidR="00B0132F" w:rsidRPr="000418B0">
        <w:rPr>
          <w:color w:val="000000" w:themeColor="text1"/>
          <w:lang w:val="es-ES_tradnl"/>
        </w:rPr>
        <w:t xml:space="preserve"> indicadas en este punto</w:t>
      </w:r>
      <w:r w:rsidRPr="000418B0">
        <w:rPr>
          <w:color w:val="000000" w:themeColor="text1"/>
          <w:lang w:val="es-ES_tradnl"/>
        </w:rPr>
        <w:t xml:space="preserve">, se declarará la postulación admitida o adjudicada según sea el caso, como contraria a las bases y se declarará inadmisible o inválida según corresponda. En ese caso se procederá a rechazar o dejar sin efecto la postulación, admitida o adjudicada, debiendo la persona adjudicataria realizar la restitución de la totalidad de los fondos </w:t>
      </w:r>
      <w:r w:rsidR="00FB7BE1" w:rsidRPr="000418B0">
        <w:rPr>
          <w:color w:val="000000" w:themeColor="text1"/>
          <w:lang w:val="es-ES_tradnl"/>
        </w:rPr>
        <w:t>en caso de que</w:t>
      </w:r>
      <w:r w:rsidR="00997911" w:rsidRPr="000418B0">
        <w:rPr>
          <w:color w:val="000000" w:themeColor="text1"/>
          <w:lang w:val="es-ES_tradnl"/>
        </w:rPr>
        <w:t xml:space="preserve"> hayan sido</w:t>
      </w:r>
      <w:r w:rsidRPr="000418B0">
        <w:rPr>
          <w:color w:val="000000" w:themeColor="text1"/>
          <w:lang w:val="es-ES_tradnl"/>
        </w:rPr>
        <w:t xml:space="preserve"> transferidos.</w:t>
      </w:r>
    </w:p>
    <w:p w14:paraId="37A259FD" w14:textId="77777777" w:rsidR="00402A1E" w:rsidRPr="000418B0" w:rsidRDefault="00402A1E" w:rsidP="002C3F9A">
      <w:pPr>
        <w:rPr>
          <w:color w:val="000000" w:themeColor="text1"/>
          <w:lang w:val="es-ES_tradnl"/>
        </w:rPr>
      </w:pPr>
    </w:p>
    <w:p w14:paraId="0A240653" w14:textId="77777777" w:rsidR="00402A1E" w:rsidRPr="000418B0" w:rsidRDefault="00402A1E" w:rsidP="00402A1E">
      <w:pPr>
        <w:rPr>
          <w:color w:val="000000" w:themeColor="text1"/>
          <w:lang w:val="es-ES_tradnl"/>
        </w:rPr>
      </w:pPr>
      <w:r w:rsidRPr="000418B0">
        <w:rPr>
          <w:color w:val="000000" w:themeColor="text1"/>
          <w:lang w:val="es-ES_tradnl"/>
        </w:rPr>
        <w:t xml:space="preserve">Este concurso tiene carácter Nacional.  </w:t>
      </w:r>
    </w:p>
    <w:p w14:paraId="7DB7DBE6" w14:textId="77777777" w:rsidR="0010536A" w:rsidRPr="000418B0" w:rsidRDefault="0010536A" w:rsidP="002C3F9A">
      <w:pPr>
        <w:rPr>
          <w:color w:val="000000" w:themeColor="text1"/>
          <w:lang w:val="es-ES_tradnl"/>
        </w:rPr>
      </w:pPr>
    </w:p>
    <w:p w14:paraId="024C56AE" w14:textId="5B020DA6" w:rsidR="00B04887" w:rsidRPr="000418B0" w:rsidRDefault="00240E6D" w:rsidP="00B04887">
      <w:pPr>
        <w:pStyle w:val="Ttulo2"/>
        <w:rPr>
          <w:color w:val="000000" w:themeColor="text1"/>
          <w:lang w:val="es-ES_tradnl"/>
        </w:rPr>
      </w:pPr>
      <w:bookmarkStart w:id="29" w:name="_Ref5698016"/>
      <w:bookmarkStart w:id="30" w:name="_Toc5706442"/>
      <w:bookmarkStart w:id="31" w:name="_Toc8032103"/>
      <w:r>
        <w:rPr>
          <w:color w:val="000000" w:themeColor="text1"/>
          <w:lang w:val="es-ES_tradnl"/>
        </w:rPr>
        <w:t>Fechas de postulación</w:t>
      </w:r>
      <w:r w:rsidR="005D0199" w:rsidRPr="000418B0">
        <w:rPr>
          <w:color w:val="000000" w:themeColor="text1"/>
          <w:lang w:val="es-ES_tradnl"/>
        </w:rPr>
        <w:t>.</w:t>
      </w:r>
      <w:bookmarkEnd w:id="29"/>
      <w:bookmarkEnd w:id="30"/>
      <w:bookmarkEnd w:id="31"/>
    </w:p>
    <w:p w14:paraId="594EF8B3" w14:textId="77777777" w:rsidR="00D9600E" w:rsidRPr="000418B0" w:rsidRDefault="00D9600E" w:rsidP="002C3F9A">
      <w:pPr>
        <w:rPr>
          <w:color w:val="000000" w:themeColor="text1"/>
          <w:lang w:val="es-ES_tradnl"/>
        </w:rPr>
      </w:pPr>
    </w:p>
    <w:p w14:paraId="3D5671AD" w14:textId="7ECCFCA8" w:rsidR="00D52FCB" w:rsidRPr="00CB1FE0" w:rsidRDefault="00D52FCB" w:rsidP="002C3F9A">
      <w:pPr>
        <w:rPr>
          <w:color w:val="000000" w:themeColor="text1"/>
          <w:lang w:val="es-ES_tradnl"/>
        </w:rPr>
      </w:pPr>
      <w:r w:rsidRPr="000418B0">
        <w:rPr>
          <w:color w:val="000000" w:themeColor="text1"/>
          <w:lang w:val="es-ES_tradnl"/>
        </w:rPr>
        <w:t>-</w:t>
      </w:r>
      <w:r w:rsidRPr="000418B0">
        <w:rPr>
          <w:color w:val="000000" w:themeColor="text1"/>
          <w:lang w:val="es-ES_tradnl"/>
        </w:rPr>
        <w:tab/>
        <w:t xml:space="preserve">Fecha de </w:t>
      </w:r>
      <w:r w:rsidRPr="00CB1FE0">
        <w:rPr>
          <w:color w:val="000000" w:themeColor="text1"/>
          <w:lang w:val="es-ES_tradnl"/>
        </w:rPr>
        <w:t>postulación física</w:t>
      </w:r>
      <w:r w:rsidR="0022633D" w:rsidRPr="00CB1FE0">
        <w:rPr>
          <w:color w:val="000000" w:themeColor="text1"/>
          <w:lang w:val="es-ES_tradnl"/>
        </w:rPr>
        <w:t>:</w:t>
      </w:r>
      <w:r w:rsidRPr="00CB1FE0">
        <w:rPr>
          <w:color w:val="000000" w:themeColor="text1"/>
          <w:lang w:val="es-ES_tradnl"/>
        </w:rPr>
        <w:t xml:space="preserve"> </w:t>
      </w:r>
      <w:r w:rsidR="00746F53">
        <w:rPr>
          <w:color w:val="000000" w:themeColor="text1"/>
          <w:lang w:val="es-ES_tradnl"/>
        </w:rPr>
        <w:t xml:space="preserve">desde 17/06/2019 hasta </w:t>
      </w:r>
      <w:r w:rsidR="00CB1FE0" w:rsidRPr="00CB1FE0">
        <w:rPr>
          <w:color w:val="000000" w:themeColor="text1"/>
          <w:lang w:val="es-ES_tradnl"/>
        </w:rPr>
        <w:t>09</w:t>
      </w:r>
      <w:r w:rsidR="0022633D" w:rsidRPr="00CB1FE0">
        <w:rPr>
          <w:color w:val="000000" w:themeColor="text1"/>
          <w:lang w:val="es-ES_tradnl"/>
        </w:rPr>
        <w:t>/07/2019</w:t>
      </w:r>
      <w:r w:rsidR="003F3934" w:rsidRPr="00CB1FE0">
        <w:rPr>
          <w:color w:val="000000" w:themeColor="text1"/>
          <w:lang w:val="es-ES_tradnl"/>
        </w:rPr>
        <w:t>, a las 1</w:t>
      </w:r>
      <w:r w:rsidR="00240E6D">
        <w:rPr>
          <w:color w:val="000000" w:themeColor="text1"/>
          <w:lang w:val="es-ES_tradnl"/>
        </w:rPr>
        <w:t>7</w:t>
      </w:r>
      <w:r w:rsidR="003F3934" w:rsidRPr="00CB1FE0">
        <w:rPr>
          <w:color w:val="000000" w:themeColor="text1"/>
          <w:lang w:val="es-ES_tradnl"/>
        </w:rPr>
        <w:t>:00 hrs</w:t>
      </w:r>
      <w:r w:rsidR="0022633D" w:rsidRPr="00CB1FE0">
        <w:rPr>
          <w:color w:val="000000" w:themeColor="text1"/>
          <w:lang w:val="es-ES_tradnl"/>
        </w:rPr>
        <w:t>.</w:t>
      </w:r>
      <w:r w:rsidRPr="00CB1FE0">
        <w:rPr>
          <w:color w:val="000000" w:themeColor="text1"/>
          <w:lang w:val="es-ES_tradnl"/>
        </w:rPr>
        <w:t xml:space="preserve"> </w:t>
      </w:r>
    </w:p>
    <w:p w14:paraId="5E5C044F" w14:textId="428B8A95" w:rsidR="00A741B7" w:rsidRPr="00CB1FE0" w:rsidRDefault="00D52FCB" w:rsidP="0022633D">
      <w:pPr>
        <w:rPr>
          <w:color w:val="000000" w:themeColor="text1"/>
          <w:lang w:val="es-ES_tradnl"/>
        </w:rPr>
      </w:pPr>
      <w:r w:rsidRPr="00CB1FE0">
        <w:rPr>
          <w:color w:val="000000" w:themeColor="text1"/>
          <w:lang w:val="es-ES_tradnl"/>
        </w:rPr>
        <w:t>-</w:t>
      </w:r>
      <w:r w:rsidRPr="00CB1FE0">
        <w:rPr>
          <w:color w:val="000000" w:themeColor="text1"/>
          <w:lang w:val="es-ES_tradnl"/>
        </w:rPr>
        <w:tab/>
      </w:r>
      <w:r w:rsidR="00125335" w:rsidRPr="00CB1FE0">
        <w:rPr>
          <w:color w:val="000000" w:themeColor="text1"/>
          <w:lang w:val="es-ES_tradnl"/>
        </w:rPr>
        <w:t>F</w:t>
      </w:r>
      <w:r w:rsidRPr="00CB1FE0">
        <w:rPr>
          <w:color w:val="000000" w:themeColor="text1"/>
          <w:lang w:val="es-ES_tradnl"/>
        </w:rPr>
        <w:t>echa de postulación electrónica</w:t>
      </w:r>
      <w:r w:rsidR="0022633D" w:rsidRPr="00CB1FE0">
        <w:rPr>
          <w:color w:val="000000" w:themeColor="text1"/>
          <w:lang w:val="es-ES_tradnl"/>
        </w:rPr>
        <w:t xml:space="preserve">: </w:t>
      </w:r>
      <w:r w:rsidR="00746F53">
        <w:rPr>
          <w:color w:val="000000" w:themeColor="text1"/>
          <w:lang w:val="es-ES_tradnl"/>
        </w:rPr>
        <w:t>desde 17/06/2019 hasta</w:t>
      </w:r>
      <w:r w:rsidR="00746F53" w:rsidRPr="00CB1FE0">
        <w:rPr>
          <w:color w:val="000000" w:themeColor="text1"/>
          <w:lang w:val="es-ES_tradnl"/>
        </w:rPr>
        <w:t xml:space="preserve"> </w:t>
      </w:r>
      <w:r w:rsidR="00746F53">
        <w:rPr>
          <w:color w:val="000000" w:themeColor="text1"/>
          <w:lang w:val="es-ES_tradnl"/>
        </w:rPr>
        <w:t xml:space="preserve"> </w:t>
      </w:r>
      <w:r w:rsidR="00CB1FE0" w:rsidRPr="00CB1FE0">
        <w:rPr>
          <w:color w:val="000000" w:themeColor="text1"/>
          <w:lang w:val="es-ES_tradnl"/>
        </w:rPr>
        <w:t>16</w:t>
      </w:r>
      <w:r w:rsidR="0022633D" w:rsidRPr="00CB1FE0">
        <w:rPr>
          <w:color w:val="000000" w:themeColor="text1"/>
          <w:lang w:val="es-ES_tradnl"/>
        </w:rPr>
        <w:t>/07/2019</w:t>
      </w:r>
      <w:bookmarkStart w:id="32" w:name="_Ref969710"/>
      <w:bookmarkStart w:id="33" w:name="_Toc3279961"/>
      <w:r w:rsidR="00746F53">
        <w:rPr>
          <w:color w:val="000000" w:themeColor="text1"/>
          <w:lang w:val="es-ES_tradnl"/>
        </w:rPr>
        <w:t xml:space="preserve">, </w:t>
      </w:r>
      <w:r w:rsidR="003F3934" w:rsidRPr="00CB1FE0">
        <w:rPr>
          <w:color w:val="000000" w:themeColor="text1"/>
          <w:lang w:val="es-ES_tradnl"/>
        </w:rPr>
        <w:t>a las 23.59 Hrs.</w:t>
      </w:r>
    </w:p>
    <w:p w14:paraId="545F0B66" w14:textId="77777777" w:rsidR="0022633D" w:rsidRPr="00CB1FE0" w:rsidRDefault="0022633D" w:rsidP="0022633D">
      <w:pPr>
        <w:rPr>
          <w:color w:val="000000" w:themeColor="text1"/>
          <w:lang w:val="es-ES_tradnl"/>
        </w:rPr>
      </w:pPr>
    </w:p>
    <w:p w14:paraId="641D0E7C" w14:textId="7619F7FE" w:rsidR="00B04887" w:rsidRPr="00CB1FE0" w:rsidRDefault="0010536A" w:rsidP="00B04887">
      <w:pPr>
        <w:pStyle w:val="Ttulo2"/>
        <w:rPr>
          <w:color w:val="000000" w:themeColor="text1"/>
          <w:lang w:val="es-ES_tradnl"/>
        </w:rPr>
      </w:pPr>
      <w:bookmarkStart w:id="34" w:name="_Ref5620423"/>
      <w:bookmarkStart w:id="35" w:name="_Ref5706560"/>
      <w:bookmarkStart w:id="36" w:name="_Toc5706443"/>
      <w:bookmarkStart w:id="37" w:name="_Toc8032104"/>
      <w:r w:rsidRPr="00CB1FE0">
        <w:rPr>
          <w:color w:val="000000" w:themeColor="text1"/>
          <w:lang w:val="es-ES_tradnl"/>
        </w:rPr>
        <w:t>Propuesta técnica del proyecto</w:t>
      </w:r>
      <w:bookmarkEnd w:id="32"/>
      <w:bookmarkEnd w:id="33"/>
      <w:bookmarkEnd w:id="34"/>
      <w:r w:rsidR="005D0199" w:rsidRPr="00CB1FE0">
        <w:rPr>
          <w:color w:val="000000" w:themeColor="text1"/>
          <w:lang w:val="es-ES_tradnl"/>
        </w:rPr>
        <w:t>.</w:t>
      </w:r>
      <w:bookmarkEnd w:id="35"/>
      <w:bookmarkEnd w:id="36"/>
      <w:bookmarkEnd w:id="37"/>
      <w:r w:rsidRPr="00CB1FE0">
        <w:rPr>
          <w:color w:val="000000" w:themeColor="text1"/>
          <w:lang w:val="es-ES_tradnl"/>
        </w:rPr>
        <w:t xml:space="preserve"> </w:t>
      </w:r>
    </w:p>
    <w:p w14:paraId="69730D7C" w14:textId="77777777" w:rsidR="00DC4B7E" w:rsidRPr="000418B0" w:rsidRDefault="00DC4B7E" w:rsidP="002C3F9A">
      <w:pPr>
        <w:rPr>
          <w:color w:val="000000" w:themeColor="text1"/>
          <w:lang w:val="es-ES_tradnl"/>
        </w:rPr>
      </w:pPr>
    </w:p>
    <w:p w14:paraId="5990388F" w14:textId="598112F2" w:rsidR="000161C5" w:rsidRPr="000418B0" w:rsidRDefault="000161C5" w:rsidP="002C3F9A">
      <w:pPr>
        <w:rPr>
          <w:color w:val="000000" w:themeColor="text1"/>
          <w:lang w:val="es-ES_tradnl"/>
        </w:rPr>
      </w:pPr>
      <w:r w:rsidRPr="000418B0">
        <w:rPr>
          <w:color w:val="000000" w:themeColor="text1"/>
          <w:lang w:val="es-ES_tradnl"/>
        </w:rPr>
        <w:t>Se debe completar lo indicado</w:t>
      </w:r>
      <w:r w:rsidR="00240E6D">
        <w:rPr>
          <w:color w:val="000000" w:themeColor="text1"/>
          <w:lang w:val="es-ES_tradnl"/>
        </w:rPr>
        <w:t xml:space="preserve"> en</w:t>
      </w:r>
      <w:r w:rsidRPr="000418B0">
        <w:rPr>
          <w:color w:val="000000" w:themeColor="text1"/>
          <w:lang w:val="es-ES_tradnl"/>
        </w:rPr>
        <w:t xml:space="preserve"> la ficha técnica del proyecto del Formulario N° 1 de postulación</w:t>
      </w:r>
      <w:r w:rsidR="0048471E" w:rsidRPr="000418B0">
        <w:rPr>
          <w:color w:val="000000" w:themeColor="text1"/>
          <w:lang w:val="es-ES_tradnl"/>
        </w:rPr>
        <w:t>, que incluye ent</w:t>
      </w:r>
      <w:r w:rsidR="00CE756E" w:rsidRPr="000418B0">
        <w:rPr>
          <w:color w:val="000000" w:themeColor="text1"/>
          <w:lang w:val="es-ES_tradnl"/>
        </w:rPr>
        <w:t>r</w:t>
      </w:r>
      <w:r w:rsidR="0048471E" w:rsidRPr="000418B0">
        <w:rPr>
          <w:color w:val="000000" w:themeColor="text1"/>
          <w:lang w:val="es-ES_tradnl"/>
        </w:rPr>
        <w:t>e otros campos obligatorios:</w:t>
      </w:r>
    </w:p>
    <w:p w14:paraId="690D4798" w14:textId="3D80884E" w:rsidR="0048471E" w:rsidRPr="000418B0" w:rsidRDefault="0048471E" w:rsidP="002C3F9A">
      <w:pPr>
        <w:rPr>
          <w:color w:val="000000" w:themeColor="text1"/>
          <w:lang w:val="es-ES_tradnl"/>
        </w:rPr>
      </w:pPr>
    </w:p>
    <w:p w14:paraId="06F9FC5E" w14:textId="0EB71AD7" w:rsidR="0048471E" w:rsidRPr="000418B0" w:rsidRDefault="0048471E" w:rsidP="00125335">
      <w:pPr>
        <w:pStyle w:val="Prrafodelista"/>
        <w:widowControl/>
        <w:numPr>
          <w:ilvl w:val="0"/>
          <w:numId w:val="10"/>
        </w:numPr>
        <w:ind w:left="851" w:hanging="284"/>
        <w:rPr>
          <w:color w:val="000000" w:themeColor="text1"/>
          <w:lang w:val="es-ES_tradnl"/>
        </w:rPr>
      </w:pPr>
      <w:r w:rsidRPr="000418B0">
        <w:rPr>
          <w:color w:val="000000" w:themeColor="text1"/>
          <w:lang w:val="es-ES_tradnl"/>
        </w:rPr>
        <w:t xml:space="preserve">Necesidad: Se debe indicar una o más necesidades puntuales que tengan relación con los objetivos del concurso.  Se </w:t>
      </w:r>
      <w:r w:rsidR="00E5150B" w:rsidRPr="000418B0">
        <w:rPr>
          <w:color w:val="000000" w:themeColor="text1"/>
          <w:lang w:val="es-ES_tradnl"/>
        </w:rPr>
        <w:t>otorgará mayor puntaje a</w:t>
      </w:r>
      <w:r w:rsidRPr="000418B0">
        <w:rPr>
          <w:color w:val="000000" w:themeColor="text1"/>
          <w:lang w:val="es-ES_tradnl"/>
        </w:rPr>
        <w:t xml:space="preserve"> la claridad de la necesidad, y si detalla las causas que provocan el problema detectado y los efectos en la organización.</w:t>
      </w:r>
    </w:p>
    <w:p w14:paraId="26AA9E08" w14:textId="4FDD5528" w:rsidR="00A741B7" w:rsidRPr="000418B0" w:rsidRDefault="00A741B7" w:rsidP="00360034">
      <w:pPr>
        <w:pStyle w:val="Prrafodelista"/>
        <w:widowControl/>
        <w:numPr>
          <w:ilvl w:val="0"/>
          <w:numId w:val="10"/>
        </w:numPr>
        <w:ind w:left="851" w:hanging="284"/>
        <w:contextualSpacing w:val="0"/>
        <w:rPr>
          <w:color w:val="000000" w:themeColor="text1"/>
          <w:lang w:val="es-ES_tradnl"/>
        </w:rPr>
      </w:pPr>
      <w:r w:rsidRPr="000418B0">
        <w:rPr>
          <w:color w:val="000000" w:themeColor="text1"/>
          <w:lang w:val="es-ES_tradnl"/>
        </w:rPr>
        <w:t xml:space="preserve">Objetivo: se debe indicar si se quiere adquirir un bien </w:t>
      </w:r>
      <w:r w:rsidR="00CE756E" w:rsidRPr="000418B0">
        <w:rPr>
          <w:color w:val="000000" w:themeColor="text1"/>
          <w:lang w:val="es-ES_tradnl"/>
        </w:rPr>
        <w:t>y/</w:t>
      </w:r>
      <w:r w:rsidRPr="000418B0">
        <w:rPr>
          <w:color w:val="000000" w:themeColor="text1"/>
          <w:lang w:val="es-ES_tradnl"/>
        </w:rPr>
        <w:t>o contrat</w:t>
      </w:r>
      <w:r w:rsidR="009A7CE7" w:rsidRPr="000418B0">
        <w:rPr>
          <w:color w:val="000000" w:themeColor="text1"/>
          <w:lang w:val="es-ES_tradnl"/>
        </w:rPr>
        <w:t>a</w:t>
      </w:r>
      <w:r w:rsidRPr="000418B0">
        <w:rPr>
          <w:color w:val="000000" w:themeColor="text1"/>
          <w:lang w:val="es-ES_tradnl"/>
        </w:rPr>
        <w:t>r asesoría</w:t>
      </w:r>
      <w:r w:rsidR="009A7CE7" w:rsidRPr="000418B0">
        <w:rPr>
          <w:color w:val="000000" w:themeColor="text1"/>
          <w:lang w:val="es-ES_tradnl"/>
        </w:rPr>
        <w:t>. E</w:t>
      </w:r>
      <w:r w:rsidRPr="000418B0">
        <w:rPr>
          <w:color w:val="000000" w:themeColor="text1"/>
          <w:lang w:val="es-ES_tradnl"/>
        </w:rPr>
        <w:t xml:space="preserve">l objetivo debe ser único, </w:t>
      </w:r>
      <w:r w:rsidR="009A7CE7" w:rsidRPr="000418B0">
        <w:rPr>
          <w:color w:val="000000" w:themeColor="text1"/>
          <w:lang w:val="es-ES_tradnl"/>
        </w:rPr>
        <w:t xml:space="preserve">resumido, claro y coherente. Se otorgará </w:t>
      </w:r>
      <w:r w:rsidR="00587B28" w:rsidRPr="000418B0">
        <w:rPr>
          <w:color w:val="000000" w:themeColor="text1"/>
          <w:lang w:val="es-ES_tradnl"/>
        </w:rPr>
        <w:t>mayor</w:t>
      </w:r>
      <w:r w:rsidR="009A7CE7" w:rsidRPr="000418B0">
        <w:rPr>
          <w:color w:val="000000" w:themeColor="text1"/>
          <w:lang w:val="es-ES_tradnl"/>
        </w:rPr>
        <w:t xml:space="preserve"> puntaje a los proyectos cuyos objetivos respondan directamente a la necesidad planteada y contemplen uno o más de estos aspectos</w:t>
      </w:r>
      <w:r w:rsidR="002049EA" w:rsidRPr="000418B0">
        <w:rPr>
          <w:color w:val="000000" w:themeColor="text1"/>
          <w:szCs w:val="22"/>
          <w:lang w:val="es-ES_tradnl"/>
        </w:rPr>
        <w:t>:</w:t>
      </w:r>
      <w:r w:rsidR="009A7CE7" w:rsidRPr="000418B0">
        <w:rPr>
          <w:color w:val="000000" w:themeColor="text1"/>
          <w:lang w:val="es-ES_tradnl"/>
        </w:rPr>
        <w:t xml:space="preserve"> sean innovadores, fomenten la participación dentro de la organización, promuevan recambio generacional</w:t>
      </w:r>
      <w:r w:rsidR="002049EA" w:rsidRPr="000418B0">
        <w:rPr>
          <w:color w:val="000000" w:themeColor="text1"/>
          <w:szCs w:val="22"/>
          <w:lang w:val="es-ES_tradnl"/>
        </w:rPr>
        <w:t>,</w:t>
      </w:r>
      <w:r w:rsidR="009A7CE7" w:rsidRPr="000418B0">
        <w:rPr>
          <w:color w:val="000000" w:themeColor="text1"/>
          <w:szCs w:val="22"/>
          <w:lang w:val="es-ES_tradnl"/>
        </w:rPr>
        <w:t xml:space="preserve"> </w:t>
      </w:r>
      <w:r w:rsidR="002049EA" w:rsidRPr="000418B0">
        <w:rPr>
          <w:color w:val="000000" w:themeColor="text1"/>
          <w:szCs w:val="22"/>
          <w:lang w:val="es-ES_tradnl"/>
        </w:rPr>
        <w:t>o</w:t>
      </w:r>
      <w:r w:rsidR="002049EA" w:rsidRPr="000418B0">
        <w:rPr>
          <w:color w:val="000000" w:themeColor="text1"/>
          <w:lang w:val="es-ES_tradnl"/>
        </w:rPr>
        <w:t xml:space="preserve"> </w:t>
      </w:r>
      <w:r w:rsidR="009A7CE7" w:rsidRPr="000418B0">
        <w:rPr>
          <w:color w:val="000000" w:themeColor="text1"/>
          <w:lang w:val="es-ES_tradnl"/>
        </w:rPr>
        <w:t>permitan replicar el proyecto en otras organizaciones.</w:t>
      </w:r>
    </w:p>
    <w:p w14:paraId="6D5E191C" w14:textId="306E0172" w:rsidR="0048471E" w:rsidRPr="000418B0" w:rsidRDefault="0048471E" w:rsidP="00125335">
      <w:pPr>
        <w:pStyle w:val="Prrafodelista"/>
        <w:widowControl/>
        <w:numPr>
          <w:ilvl w:val="0"/>
          <w:numId w:val="10"/>
        </w:numPr>
        <w:ind w:left="851" w:hanging="284"/>
        <w:contextualSpacing w:val="0"/>
        <w:rPr>
          <w:color w:val="000000" w:themeColor="text1"/>
          <w:lang w:val="es-ES_tradnl"/>
        </w:rPr>
      </w:pPr>
      <w:r w:rsidRPr="000418B0">
        <w:rPr>
          <w:color w:val="000000" w:themeColor="text1"/>
          <w:lang w:val="es-ES_tradnl"/>
        </w:rPr>
        <w:t xml:space="preserve">Productos: </w:t>
      </w:r>
      <w:r w:rsidR="00125335" w:rsidRPr="000418B0">
        <w:rPr>
          <w:color w:val="000000" w:themeColor="text1"/>
          <w:lang w:val="es-ES_tradnl"/>
        </w:rPr>
        <w:t xml:space="preserve">Se </w:t>
      </w:r>
      <w:r w:rsidRPr="000418B0">
        <w:rPr>
          <w:color w:val="000000" w:themeColor="text1"/>
          <w:lang w:val="es-ES_tradnl"/>
        </w:rPr>
        <w:t xml:space="preserve">debe identificar detalladamente los productos, relacionándolos con las categorías indicadas en el punto </w:t>
      </w:r>
      <w:r w:rsidR="00664B37" w:rsidRPr="000418B0">
        <w:rPr>
          <w:color w:val="000000" w:themeColor="text1"/>
          <w:lang w:val="es-ES_tradnl"/>
        </w:rPr>
        <w:fldChar w:fldCharType="begin"/>
      </w:r>
      <w:r w:rsidR="00664B37" w:rsidRPr="000418B0">
        <w:rPr>
          <w:color w:val="000000" w:themeColor="text1"/>
          <w:lang w:val="es-ES_tradnl"/>
        </w:rPr>
        <w:instrText xml:space="preserve"> REF _Ref3967924 \r \h </w:instrText>
      </w:r>
      <w:r w:rsidR="000418B0">
        <w:rPr>
          <w:color w:val="000000" w:themeColor="text1"/>
          <w:lang w:val="es-ES_tradnl"/>
        </w:rPr>
        <w:instrText xml:space="preserve"> \* MERGEFORMAT </w:instrText>
      </w:r>
      <w:r w:rsidR="00664B37" w:rsidRPr="000418B0">
        <w:rPr>
          <w:color w:val="000000" w:themeColor="text1"/>
          <w:lang w:val="es-ES_tradnl"/>
        </w:rPr>
      </w:r>
      <w:r w:rsidR="00664B37" w:rsidRPr="000418B0">
        <w:rPr>
          <w:color w:val="000000" w:themeColor="text1"/>
          <w:lang w:val="es-ES_tradnl"/>
        </w:rPr>
        <w:fldChar w:fldCharType="separate"/>
      </w:r>
      <w:r w:rsidR="00240E6D">
        <w:rPr>
          <w:color w:val="000000" w:themeColor="text1"/>
          <w:lang w:val="es-ES_tradnl"/>
        </w:rPr>
        <w:t>2.6</w:t>
      </w:r>
      <w:r w:rsidR="00664B37" w:rsidRPr="000418B0">
        <w:rPr>
          <w:color w:val="000000" w:themeColor="text1"/>
          <w:lang w:val="es-ES_tradnl"/>
        </w:rPr>
        <w:fldChar w:fldCharType="end"/>
      </w:r>
      <w:r w:rsidR="00664B37" w:rsidRPr="000418B0">
        <w:rPr>
          <w:color w:val="000000" w:themeColor="text1"/>
          <w:lang w:val="es-ES_tradnl"/>
        </w:rPr>
        <w:t xml:space="preserve"> </w:t>
      </w:r>
      <w:r w:rsidRPr="000418B0">
        <w:rPr>
          <w:color w:val="000000" w:themeColor="text1"/>
          <w:lang w:val="es-ES_tradnl"/>
        </w:rPr>
        <w:t>de las bases.  En caso de adquisición de activos, se solicita detallar el activo. Los equipos deben identificar tipo de equipo, marca, modelo</w:t>
      </w:r>
      <w:r w:rsidR="00125335" w:rsidRPr="000418B0">
        <w:rPr>
          <w:color w:val="000000" w:themeColor="text1"/>
          <w:lang w:val="es-ES_tradnl"/>
        </w:rPr>
        <w:t xml:space="preserve">, entre </w:t>
      </w:r>
      <w:r w:rsidR="00125335" w:rsidRPr="000418B0">
        <w:rPr>
          <w:color w:val="000000" w:themeColor="text1"/>
          <w:lang w:val="es-ES_tradnl"/>
        </w:rPr>
        <w:lastRenderedPageBreak/>
        <w:t>otros</w:t>
      </w:r>
      <w:r w:rsidRPr="000418B0">
        <w:rPr>
          <w:color w:val="000000" w:themeColor="text1"/>
          <w:lang w:val="es-ES_tradnl"/>
        </w:rPr>
        <w:t>. En caso de asesorías, se solicita detallar el tipo de asesoría, nombre y características del asesor, personas que aprobarán la asesoría, documento que dejarán como constancia de la asesoría. Cuando se incorporen capacitaciones para uso de bienes o asesorías recibidas, se debe indicar qui</w:t>
      </w:r>
      <w:r w:rsidR="00CE756E" w:rsidRPr="000418B0">
        <w:rPr>
          <w:color w:val="000000" w:themeColor="text1"/>
          <w:lang w:val="es-ES_tradnl"/>
        </w:rPr>
        <w:t>é</w:t>
      </w:r>
      <w:r w:rsidRPr="000418B0">
        <w:rPr>
          <w:color w:val="000000" w:themeColor="text1"/>
          <w:lang w:val="es-ES_tradnl"/>
        </w:rPr>
        <w:t>n realiza la capacitación, y los documentos de respaldo o material de apoyo que entregará el capacitador</w:t>
      </w:r>
      <w:r w:rsidR="00FB7BE1" w:rsidRPr="000418B0">
        <w:rPr>
          <w:color w:val="000000" w:themeColor="text1"/>
          <w:lang w:val="es-ES_tradnl"/>
        </w:rPr>
        <w:t>.</w:t>
      </w:r>
    </w:p>
    <w:p w14:paraId="254CE29F" w14:textId="7E2910E0" w:rsidR="0048471E" w:rsidRPr="000418B0" w:rsidRDefault="0048471E" w:rsidP="00125335">
      <w:pPr>
        <w:pStyle w:val="Prrafodelista"/>
        <w:widowControl/>
        <w:numPr>
          <w:ilvl w:val="0"/>
          <w:numId w:val="10"/>
        </w:numPr>
        <w:ind w:left="851" w:hanging="284"/>
        <w:contextualSpacing w:val="0"/>
        <w:rPr>
          <w:color w:val="000000" w:themeColor="text1"/>
          <w:lang w:val="es-ES_tradnl"/>
        </w:rPr>
      </w:pPr>
      <w:r w:rsidRPr="000418B0">
        <w:rPr>
          <w:color w:val="000000" w:themeColor="text1"/>
          <w:lang w:val="es-ES_tradnl"/>
        </w:rPr>
        <w:t>Presupuesto: Se debe indicar el costo total del proyecto, las partidas a adquirir o comprar, los gastos de operación considerados (máximo 5% del costo total del proyecto)</w:t>
      </w:r>
      <w:r w:rsidR="00CE756E" w:rsidRPr="000418B0">
        <w:rPr>
          <w:color w:val="000000" w:themeColor="text1"/>
          <w:lang w:val="es-ES_tradnl"/>
        </w:rPr>
        <w:t>.</w:t>
      </w:r>
      <w:r w:rsidRPr="000418B0">
        <w:rPr>
          <w:color w:val="000000" w:themeColor="text1"/>
          <w:lang w:val="es-ES_tradnl"/>
        </w:rPr>
        <w:t xml:space="preserve"> En caso de aportes de la organización o terceros</w:t>
      </w:r>
      <w:r w:rsidR="00CE756E" w:rsidRPr="000418B0">
        <w:rPr>
          <w:color w:val="000000" w:themeColor="text1"/>
          <w:lang w:val="es-ES_tradnl"/>
        </w:rPr>
        <w:t xml:space="preserve">, </w:t>
      </w:r>
      <w:r w:rsidRPr="000418B0">
        <w:rPr>
          <w:color w:val="000000" w:themeColor="text1"/>
          <w:lang w:val="es-ES_tradnl"/>
        </w:rPr>
        <w:t>este monto no se considera como parte del costo total del proyecto</w:t>
      </w:r>
      <w:r w:rsidR="004A6478" w:rsidRPr="000418B0">
        <w:rPr>
          <w:color w:val="000000" w:themeColor="text1"/>
          <w:lang w:val="es-ES_tradnl"/>
        </w:rPr>
        <w:t xml:space="preserve"> y no debe ser superior al 20% del costo del proyecto</w:t>
      </w:r>
      <w:r w:rsidRPr="000418B0">
        <w:rPr>
          <w:color w:val="000000" w:themeColor="text1"/>
          <w:lang w:val="es-ES_tradnl"/>
        </w:rPr>
        <w:t xml:space="preserve">. </w:t>
      </w:r>
      <w:r w:rsidR="00E56FC8" w:rsidRPr="000418B0">
        <w:rPr>
          <w:color w:val="000000" w:themeColor="text1"/>
          <w:lang w:val="es-ES_tradnl"/>
        </w:rPr>
        <w:t>En caso de presentar acta de asamblea indicada en</w:t>
      </w:r>
      <w:r w:rsidR="00455B2B" w:rsidRPr="000418B0">
        <w:rPr>
          <w:color w:val="000000" w:themeColor="text1"/>
          <w:lang w:val="es-ES_tradnl"/>
        </w:rPr>
        <w:t xml:space="preserve"> el</w:t>
      </w:r>
      <w:r w:rsidR="00E56FC8" w:rsidRPr="000418B0">
        <w:rPr>
          <w:color w:val="000000" w:themeColor="text1"/>
          <w:lang w:val="es-ES_tradnl"/>
        </w:rPr>
        <w:t xml:space="preserve"> punto </w:t>
      </w:r>
      <w:r w:rsidR="00E56FC8" w:rsidRPr="000418B0">
        <w:rPr>
          <w:color w:val="000000" w:themeColor="text1"/>
          <w:lang w:val="es-ES_tradnl"/>
        </w:rPr>
        <w:fldChar w:fldCharType="begin"/>
      </w:r>
      <w:r w:rsidR="00E56FC8" w:rsidRPr="000418B0">
        <w:rPr>
          <w:color w:val="000000" w:themeColor="text1"/>
          <w:lang w:val="es-ES_tradnl"/>
        </w:rPr>
        <w:instrText xml:space="preserve"> REF _Ref5697539 \r \h </w:instrText>
      </w:r>
      <w:r w:rsidR="000418B0">
        <w:rPr>
          <w:color w:val="000000" w:themeColor="text1"/>
          <w:lang w:val="es-ES_tradnl"/>
        </w:rPr>
        <w:instrText xml:space="preserve"> \* MERGEFORMAT </w:instrText>
      </w:r>
      <w:r w:rsidR="00E56FC8" w:rsidRPr="000418B0">
        <w:rPr>
          <w:color w:val="000000" w:themeColor="text1"/>
          <w:lang w:val="es-ES_tradnl"/>
        </w:rPr>
      </w:r>
      <w:r w:rsidR="00E56FC8" w:rsidRPr="000418B0">
        <w:rPr>
          <w:color w:val="000000" w:themeColor="text1"/>
          <w:lang w:val="es-ES_tradnl"/>
        </w:rPr>
        <w:fldChar w:fldCharType="separate"/>
      </w:r>
      <w:r w:rsidR="00240E6D">
        <w:rPr>
          <w:color w:val="000000" w:themeColor="text1"/>
          <w:lang w:val="es-ES_tradnl"/>
        </w:rPr>
        <w:t>2.4.1</w:t>
      </w:r>
      <w:r w:rsidR="00E56FC8" w:rsidRPr="000418B0">
        <w:rPr>
          <w:color w:val="000000" w:themeColor="text1"/>
          <w:lang w:val="es-ES_tradnl"/>
        </w:rPr>
        <w:fldChar w:fldCharType="end"/>
      </w:r>
      <w:r w:rsidR="00E56FC8" w:rsidRPr="000418B0">
        <w:rPr>
          <w:color w:val="000000" w:themeColor="text1"/>
          <w:lang w:val="es-ES_tradnl"/>
        </w:rPr>
        <w:t xml:space="preserve">, se puede incluir los gastos asociados para llamado </w:t>
      </w:r>
      <w:r w:rsidR="00CE756E" w:rsidRPr="000418B0">
        <w:rPr>
          <w:color w:val="000000" w:themeColor="text1"/>
          <w:lang w:val="es-ES_tradnl"/>
        </w:rPr>
        <w:t>a</w:t>
      </w:r>
      <w:r w:rsidR="00E56FC8" w:rsidRPr="000418B0">
        <w:rPr>
          <w:color w:val="000000" w:themeColor="text1"/>
          <w:lang w:val="es-ES_tradnl"/>
        </w:rPr>
        <w:t xml:space="preserve"> asamblea ordinaria y extraordinaria, y tramitación notarial de acta de dicha asamblea.</w:t>
      </w:r>
      <w:r w:rsidRPr="000418B0">
        <w:rPr>
          <w:color w:val="000000" w:themeColor="text1"/>
          <w:lang w:val="es-ES_tradnl"/>
        </w:rPr>
        <w:t xml:space="preserve"> Todos los montos deben estar en pesos chilenos</w:t>
      </w:r>
      <w:r w:rsidR="00CE756E" w:rsidRPr="000418B0">
        <w:rPr>
          <w:color w:val="000000" w:themeColor="text1"/>
          <w:lang w:val="es-ES_tradnl"/>
        </w:rPr>
        <w:t xml:space="preserve"> y</w:t>
      </w:r>
      <w:r w:rsidRPr="000418B0">
        <w:rPr>
          <w:color w:val="000000" w:themeColor="text1"/>
          <w:lang w:val="es-ES_tradnl"/>
        </w:rPr>
        <w:t xml:space="preserve"> ser consistentes con las cotizaciones entregadas. Se sugiere revisar anexo N°</w:t>
      </w:r>
      <w:r w:rsidR="007E251F" w:rsidRPr="000418B0">
        <w:rPr>
          <w:color w:val="000000" w:themeColor="text1"/>
          <w:lang w:val="es-ES_tradnl"/>
        </w:rPr>
        <w:t xml:space="preserve"> 8</w:t>
      </w:r>
      <w:r w:rsidR="00F358F9" w:rsidRPr="000418B0">
        <w:rPr>
          <w:color w:val="000000" w:themeColor="text1"/>
          <w:lang w:val="es-ES_tradnl"/>
        </w:rPr>
        <w:t xml:space="preserve"> (Instructivo de rendición de gastos)</w:t>
      </w:r>
      <w:r w:rsidRPr="000418B0">
        <w:rPr>
          <w:color w:val="000000" w:themeColor="text1"/>
          <w:lang w:val="es-ES_tradnl"/>
        </w:rPr>
        <w:t>, en que se indican los gastos que no deben incluirse en e</w:t>
      </w:r>
      <w:r w:rsidR="00125335" w:rsidRPr="000418B0">
        <w:rPr>
          <w:color w:val="000000" w:themeColor="text1"/>
          <w:lang w:val="es-ES_tradnl"/>
        </w:rPr>
        <w:t>l</w:t>
      </w:r>
      <w:r w:rsidRPr="000418B0">
        <w:rPr>
          <w:color w:val="000000" w:themeColor="text1"/>
          <w:lang w:val="es-ES_tradnl"/>
        </w:rPr>
        <w:t xml:space="preserve"> proyecto, ya que no son reembolsables. </w:t>
      </w:r>
      <w:r w:rsidR="00E5150B" w:rsidRPr="000418B0">
        <w:rPr>
          <w:color w:val="000000" w:themeColor="text1"/>
          <w:lang w:val="es-ES_tradnl"/>
        </w:rPr>
        <w:t xml:space="preserve">Se otorgará mayor puntaje a </w:t>
      </w:r>
      <w:r w:rsidRPr="000418B0">
        <w:rPr>
          <w:color w:val="000000" w:themeColor="text1"/>
          <w:lang w:val="es-ES_tradnl"/>
        </w:rPr>
        <w:t>los presupuestos que tengan directa relación con los objetivos y productos, que incluyan todos los bienes o asesorías indicadas en el proyecto y que estén dentro de precios de mercado</w:t>
      </w:r>
      <w:r w:rsidR="00E56FC8" w:rsidRPr="000418B0">
        <w:rPr>
          <w:color w:val="000000" w:themeColor="text1"/>
          <w:lang w:val="es-ES_tradnl"/>
        </w:rPr>
        <w:t>.</w:t>
      </w:r>
    </w:p>
    <w:p w14:paraId="6F66CA92" w14:textId="0362E8BC" w:rsidR="0048471E" w:rsidRPr="00240E6D" w:rsidRDefault="0048471E" w:rsidP="00240E6D">
      <w:pPr>
        <w:pStyle w:val="Prrafodelista"/>
        <w:numPr>
          <w:ilvl w:val="0"/>
          <w:numId w:val="10"/>
        </w:numPr>
        <w:ind w:left="851" w:hanging="284"/>
        <w:rPr>
          <w:color w:val="000000" w:themeColor="text1"/>
          <w:lang w:val="es-ES_tradnl"/>
        </w:rPr>
      </w:pPr>
      <w:r w:rsidRPr="00240E6D">
        <w:rPr>
          <w:color w:val="000000" w:themeColor="text1"/>
          <w:lang w:val="es-ES_tradnl"/>
        </w:rPr>
        <w:t>Cronograma: Se debe indicar el tiempo total de ejecución del proyecto en meses</w:t>
      </w:r>
      <w:r w:rsidR="00125335" w:rsidRPr="00240E6D">
        <w:rPr>
          <w:color w:val="000000" w:themeColor="text1"/>
          <w:lang w:val="es-ES_tradnl"/>
        </w:rPr>
        <w:t>, con un</w:t>
      </w:r>
      <w:r w:rsidRPr="00240E6D">
        <w:rPr>
          <w:color w:val="000000" w:themeColor="text1"/>
          <w:lang w:val="es-ES_tradnl"/>
        </w:rPr>
        <w:t xml:space="preserve"> máximo </w:t>
      </w:r>
      <w:r w:rsidR="00125335" w:rsidRPr="00240E6D">
        <w:rPr>
          <w:color w:val="000000" w:themeColor="text1"/>
          <w:lang w:val="es-ES_tradnl"/>
        </w:rPr>
        <w:t xml:space="preserve">de </w:t>
      </w:r>
      <w:r w:rsidR="00C33810" w:rsidRPr="00240E6D">
        <w:rPr>
          <w:color w:val="000000" w:themeColor="text1"/>
          <w:lang w:val="es-ES_tradnl"/>
        </w:rPr>
        <w:t>0</w:t>
      </w:r>
      <w:r w:rsidRPr="00240E6D">
        <w:rPr>
          <w:color w:val="000000" w:themeColor="text1"/>
          <w:lang w:val="es-ES_tradnl"/>
        </w:rPr>
        <w:t>6</w:t>
      </w:r>
      <w:r w:rsidR="00C33810" w:rsidRPr="00240E6D">
        <w:rPr>
          <w:color w:val="000000" w:themeColor="text1"/>
          <w:lang w:val="es-ES_tradnl"/>
        </w:rPr>
        <w:t xml:space="preserve"> (seis)</w:t>
      </w:r>
      <w:r w:rsidRPr="00240E6D">
        <w:rPr>
          <w:color w:val="000000" w:themeColor="text1"/>
          <w:lang w:val="es-ES_tradnl"/>
        </w:rPr>
        <w:t xml:space="preserve"> meses de ejecución</w:t>
      </w:r>
      <w:r w:rsidR="00125335" w:rsidRPr="00240E6D">
        <w:rPr>
          <w:color w:val="000000" w:themeColor="text1"/>
          <w:lang w:val="es-ES_tradnl"/>
        </w:rPr>
        <w:t xml:space="preserve">. </w:t>
      </w:r>
      <w:r w:rsidR="00240E6D" w:rsidRPr="00240E6D">
        <w:rPr>
          <w:color w:val="000000" w:themeColor="text1"/>
          <w:lang w:val="es-ES_tradnl"/>
        </w:rPr>
        <w:t>Se debe colocar las actividades principales del proyecto y sus fechas de inicio y término.</w:t>
      </w:r>
    </w:p>
    <w:p w14:paraId="64BF3824" w14:textId="02F6C900" w:rsidR="0048471E" w:rsidRPr="000418B0" w:rsidRDefault="0048471E" w:rsidP="00125335">
      <w:pPr>
        <w:pStyle w:val="Prrafodelista"/>
        <w:numPr>
          <w:ilvl w:val="0"/>
          <w:numId w:val="10"/>
        </w:numPr>
        <w:ind w:left="851" w:hanging="284"/>
        <w:rPr>
          <w:color w:val="000000" w:themeColor="text1"/>
          <w:lang w:val="es-ES_tradnl"/>
        </w:rPr>
      </w:pPr>
      <w:r w:rsidRPr="000418B0">
        <w:rPr>
          <w:color w:val="000000" w:themeColor="text1"/>
          <w:lang w:val="es-ES_tradnl"/>
        </w:rPr>
        <w:t>Impacto</w:t>
      </w:r>
      <w:r w:rsidR="006D36DE" w:rsidRPr="000418B0">
        <w:rPr>
          <w:color w:val="000000" w:themeColor="text1"/>
          <w:lang w:val="es-ES_tradnl"/>
        </w:rPr>
        <w:t>:</w:t>
      </w:r>
      <w:r w:rsidRPr="000418B0">
        <w:rPr>
          <w:color w:val="000000" w:themeColor="text1"/>
          <w:lang w:val="es-ES_tradnl"/>
        </w:rPr>
        <w:t xml:space="preserve"> Se refiere al cambio esperado en el tiempo como resultado de la ejecución del proyecto. El impacto debe ser resumido, claro y coherente. </w:t>
      </w:r>
      <w:r w:rsidR="00E5150B" w:rsidRPr="000418B0">
        <w:rPr>
          <w:color w:val="000000" w:themeColor="text1"/>
          <w:lang w:val="es-ES_tradnl"/>
        </w:rPr>
        <w:t xml:space="preserve">Se otorgará mayor puntaje a </w:t>
      </w:r>
      <w:r w:rsidRPr="000418B0">
        <w:rPr>
          <w:color w:val="000000" w:themeColor="text1"/>
          <w:lang w:val="es-ES_tradnl"/>
        </w:rPr>
        <w:t>los impactos que tengan directa relación con la necesidad</w:t>
      </w:r>
      <w:r w:rsidR="00E56FC8" w:rsidRPr="000418B0">
        <w:rPr>
          <w:color w:val="000000" w:themeColor="text1"/>
          <w:lang w:val="es-ES_tradnl"/>
        </w:rPr>
        <w:t xml:space="preserve"> y cuyos</w:t>
      </w:r>
      <w:r w:rsidRPr="000418B0">
        <w:rPr>
          <w:color w:val="000000" w:themeColor="text1"/>
          <w:lang w:val="es-ES_tradnl"/>
        </w:rPr>
        <w:t xml:space="preserve"> resultados sean sustentables en el tiempo</w:t>
      </w:r>
      <w:r w:rsidR="00E56FC8" w:rsidRPr="000418B0">
        <w:rPr>
          <w:color w:val="000000" w:themeColor="text1"/>
          <w:lang w:val="es-ES_tradnl"/>
        </w:rPr>
        <w:t>.</w:t>
      </w:r>
    </w:p>
    <w:p w14:paraId="7679AF29" w14:textId="3BC5F90D" w:rsidR="0048471E" w:rsidRPr="000418B0" w:rsidRDefault="0048471E" w:rsidP="00125335">
      <w:pPr>
        <w:pStyle w:val="Prrafodelista"/>
        <w:numPr>
          <w:ilvl w:val="0"/>
          <w:numId w:val="10"/>
        </w:numPr>
        <w:ind w:left="851" w:hanging="284"/>
        <w:rPr>
          <w:color w:val="000000" w:themeColor="text1"/>
          <w:lang w:val="es-ES_tradnl"/>
        </w:rPr>
      </w:pPr>
      <w:r w:rsidRPr="000418B0">
        <w:rPr>
          <w:color w:val="000000" w:themeColor="text1"/>
          <w:lang w:val="es-ES_tradnl"/>
        </w:rPr>
        <w:t>Cotizaciones</w:t>
      </w:r>
      <w:r w:rsidR="006D36DE" w:rsidRPr="000418B0">
        <w:rPr>
          <w:color w:val="000000" w:themeColor="text1"/>
          <w:lang w:val="es-ES_tradnl"/>
        </w:rPr>
        <w:t>:</w:t>
      </w:r>
      <w:r w:rsidRPr="000418B0">
        <w:rPr>
          <w:color w:val="000000" w:themeColor="text1"/>
          <w:lang w:val="es-ES_tradnl"/>
        </w:rPr>
        <w:t xml:space="preserve"> Se deben adjunt</w:t>
      </w:r>
      <w:r w:rsidR="00250200" w:rsidRPr="000418B0">
        <w:rPr>
          <w:color w:val="000000" w:themeColor="text1"/>
          <w:lang w:val="es-ES_tradnl"/>
        </w:rPr>
        <w:t>ar</w:t>
      </w:r>
      <w:r w:rsidRPr="000418B0">
        <w:rPr>
          <w:color w:val="000000" w:themeColor="text1"/>
          <w:lang w:val="es-ES_tradnl"/>
        </w:rPr>
        <w:t xml:space="preserve"> las cotizaciones</w:t>
      </w:r>
      <w:r w:rsidR="00B0132F" w:rsidRPr="000418B0">
        <w:rPr>
          <w:color w:val="000000" w:themeColor="text1"/>
          <w:lang w:val="es-ES_tradnl"/>
        </w:rPr>
        <w:t xml:space="preserve"> de los bienes y/o servicios</w:t>
      </w:r>
      <w:r w:rsidRPr="000418B0">
        <w:rPr>
          <w:color w:val="000000" w:themeColor="text1"/>
          <w:lang w:val="es-ES_tradnl"/>
        </w:rPr>
        <w:t xml:space="preserve"> que se incluyen en el proyecto. </w:t>
      </w:r>
      <w:r w:rsidR="00E5150B" w:rsidRPr="000418B0">
        <w:rPr>
          <w:color w:val="000000" w:themeColor="text1"/>
          <w:lang w:val="es-ES_tradnl"/>
        </w:rPr>
        <w:t xml:space="preserve">Se otorgará mayor puntaje a </w:t>
      </w:r>
      <w:r w:rsidRPr="000418B0">
        <w:rPr>
          <w:color w:val="000000" w:themeColor="text1"/>
          <w:lang w:val="es-ES_tradnl"/>
        </w:rPr>
        <w:t>los proyectos que presenten más de una cotización por asesoría o activo incluido en el presupuesto.</w:t>
      </w:r>
    </w:p>
    <w:p w14:paraId="6DA2BD78" w14:textId="3896A569" w:rsidR="00F90085" w:rsidRPr="000418B0" w:rsidRDefault="00125335" w:rsidP="00125335">
      <w:pPr>
        <w:pStyle w:val="Prrafodelista"/>
        <w:numPr>
          <w:ilvl w:val="0"/>
          <w:numId w:val="10"/>
        </w:numPr>
        <w:ind w:left="851" w:hanging="284"/>
        <w:rPr>
          <w:color w:val="000000" w:themeColor="text1"/>
          <w:lang w:val="es-ES_tradnl"/>
        </w:rPr>
      </w:pPr>
      <w:r w:rsidRPr="000418B0">
        <w:rPr>
          <w:color w:val="000000" w:themeColor="text1"/>
          <w:lang w:val="es-ES_tradnl"/>
        </w:rPr>
        <w:t>Medio de verifi</w:t>
      </w:r>
      <w:r w:rsidR="00F90085" w:rsidRPr="000418B0">
        <w:rPr>
          <w:color w:val="000000" w:themeColor="text1"/>
          <w:lang w:val="es-ES_tradnl"/>
        </w:rPr>
        <w:t>cación: Se debe indicar cuál es el documento que se presentará como medio de verificación de las actividades del proyecto realizado, como parte de la rendición de cuentas para aprobar el cierre del proyecto</w:t>
      </w:r>
      <w:r w:rsidR="00E5150B" w:rsidRPr="000418B0">
        <w:rPr>
          <w:color w:val="000000" w:themeColor="text1"/>
          <w:lang w:val="es-ES_tradnl"/>
        </w:rPr>
        <w:t xml:space="preserve"> Se otorgará mayor puntaje a </w:t>
      </w:r>
      <w:r w:rsidR="00F90085" w:rsidRPr="000418B0">
        <w:rPr>
          <w:color w:val="000000" w:themeColor="text1"/>
          <w:lang w:val="es-ES_tradnl"/>
        </w:rPr>
        <w:t>los proyectos cuyos medios de verificación sean consistentes con los productos incluidos en el proyecto.</w:t>
      </w:r>
    </w:p>
    <w:p w14:paraId="682270C7" w14:textId="0C4D656D" w:rsidR="005061BF" w:rsidRPr="000418B0" w:rsidRDefault="005061BF" w:rsidP="002C3F9A">
      <w:pPr>
        <w:rPr>
          <w:color w:val="000000" w:themeColor="text1"/>
          <w:lang w:val="es-ES_tradnl"/>
        </w:rPr>
      </w:pPr>
    </w:p>
    <w:p w14:paraId="04E9A80D" w14:textId="77777777" w:rsidR="0010536A" w:rsidRPr="000418B0" w:rsidRDefault="0010536A" w:rsidP="002C3F9A">
      <w:pPr>
        <w:rPr>
          <w:color w:val="000000" w:themeColor="text1"/>
          <w:lang w:val="es-ES_tradnl"/>
        </w:rPr>
      </w:pPr>
    </w:p>
    <w:p w14:paraId="10BAC3CC" w14:textId="3D79B3B5" w:rsidR="00B04887" w:rsidRPr="000418B0" w:rsidRDefault="0010536A" w:rsidP="00B04887">
      <w:pPr>
        <w:pStyle w:val="Ttulo2"/>
        <w:rPr>
          <w:color w:val="000000" w:themeColor="text1"/>
          <w:lang w:val="es-ES_tradnl"/>
        </w:rPr>
      </w:pPr>
      <w:bookmarkStart w:id="38" w:name="_Ref774235"/>
      <w:bookmarkStart w:id="39" w:name="_Toc3279962"/>
      <w:bookmarkStart w:id="40" w:name="_Toc5706444"/>
      <w:bookmarkStart w:id="41" w:name="_Toc8032105"/>
      <w:r w:rsidRPr="000418B0">
        <w:rPr>
          <w:color w:val="000000" w:themeColor="text1"/>
          <w:lang w:val="es-ES_tradnl"/>
        </w:rPr>
        <w:t>Requisitos de postulación y documentación requerida</w:t>
      </w:r>
      <w:bookmarkEnd w:id="38"/>
      <w:bookmarkEnd w:id="39"/>
      <w:r w:rsidR="005D0199" w:rsidRPr="000418B0">
        <w:rPr>
          <w:color w:val="000000" w:themeColor="text1"/>
          <w:lang w:val="es-ES_tradnl"/>
        </w:rPr>
        <w:t>.</w:t>
      </w:r>
      <w:bookmarkEnd w:id="40"/>
      <w:bookmarkEnd w:id="41"/>
      <w:r w:rsidRPr="000418B0">
        <w:rPr>
          <w:color w:val="000000" w:themeColor="text1"/>
          <w:lang w:val="es-ES_tradnl"/>
        </w:rPr>
        <w:t xml:space="preserve"> </w:t>
      </w:r>
    </w:p>
    <w:p w14:paraId="189B7DC2" w14:textId="77777777" w:rsidR="00D52FCB" w:rsidRPr="000418B0" w:rsidRDefault="00D52FCB" w:rsidP="002C3F9A">
      <w:pPr>
        <w:rPr>
          <w:color w:val="000000" w:themeColor="text1"/>
          <w:lang w:val="es-ES_tradnl"/>
        </w:rPr>
      </w:pPr>
    </w:p>
    <w:p w14:paraId="24D94601" w14:textId="00F00C10" w:rsidR="00D52FCB" w:rsidRPr="000418B0" w:rsidRDefault="00D52FCB" w:rsidP="00DB5A71">
      <w:pPr>
        <w:pStyle w:val="Ttulo3"/>
        <w:tabs>
          <w:tab w:val="left" w:pos="1276"/>
        </w:tabs>
        <w:rPr>
          <w:color w:val="000000" w:themeColor="text1"/>
          <w:lang w:val="es-ES_tradnl"/>
        </w:rPr>
      </w:pPr>
      <w:bookmarkStart w:id="42" w:name="_Toc3279963"/>
      <w:bookmarkStart w:id="43" w:name="_Ref5697539"/>
      <w:r w:rsidRPr="000418B0">
        <w:rPr>
          <w:color w:val="000000" w:themeColor="text1"/>
          <w:lang w:val="es-ES_tradnl"/>
        </w:rPr>
        <w:t>Antecedentes legales</w:t>
      </w:r>
      <w:bookmarkEnd w:id="42"/>
      <w:r w:rsidR="005D0199" w:rsidRPr="000418B0">
        <w:rPr>
          <w:color w:val="000000" w:themeColor="text1"/>
          <w:lang w:val="es-ES_tradnl"/>
        </w:rPr>
        <w:t>.</w:t>
      </w:r>
      <w:bookmarkEnd w:id="43"/>
      <w:r w:rsidRPr="000418B0">
        <w:rPr>
          <w:color w:val="000000" w:themeColor="text1"/>
          <w:lang w:val="es-ES_tradnl"/>
        </w:rPr>
        <w:t xml:space="preserve"> </w:t>
      </w:r>
    </w:p>
    <w:p w14:paraId="3E5F6164" w14:textId="79318D40" w:rsidR="00D52FCB" w:rsidRPr="000418B0" w:rsidRDefault="00DC4B7E" w:rsidP="002C3F9A">
      <w:pPr>
        <w:rPr>
          <w:color w:val="000000" w:themeColor="text1"/>
          <w:lang w:val="es-ES_tradnl"/>
        </w:rPr>
      </w:pPr>
      <w:r w:rsidRPr="000418B0">
        <w:rPr>
          <w:color w:val="000000" w:themeColor="text1"/>
          <w:lang w:val="es-ES_tradnl"/>
        </w:rPr>
        <w:t>Los antecedentes legales de carácter obligatorio a presentar en la postulación son:</w:t>
      </w:r>
    </w:p>
    <w:p w14:paraId="44B8E016" w14:textId="5FFFA70B" w:rsidR="00FB7BE1" w:rsidRPr="000418B0" w:rsidRDefault="00FB7BE1" w:rsidP="004E1938">
      <w:pPr>
        <w:pStyle w:val="Prrafodelista"/>
        <w:numPr>
          <w:ilvl w:val="0"/>
          <w:numId w:val="21"/>
        </w:numPr>
        <w:tabs>
          <w:tab w:val="left" w:pos="851"/>
        </w:tabs>
        <w:rPr>
          <w:color w:val="000000" w:themeColor="text1"/>
          <w:lang w:val="es-ES_tradnl"/>
        </w:rPr>
      </w:pPr>
      <w:r w:rsidRPr="000418B0">
        <w:rPr>
          <w:color w:val="000000" w:themeColor="text1"/>
          <w:lang w:val="es-ES_tradnl"/>
        </w:rPr>
        <w:t>F</w:t>
      </w:r>
      <w:r w:rsidR="00D52FCB" w:rsidRPr="000418B0">
        <w:rPr>
          <w:color w:val="000000" w:themeColor="text1"/>
          <w:lang w:val="es-ES_tradnl"/>
        </w:rPr>
        <w:t xml:space="preserve">ormulario de postulación del proyecto, según </w:t>
      </w:r>
      <w:r w:rsidR="00D52464" w:rsidRPr="00D52464">
        <w:rPr>
          <w:color w:val="000000" w:themeColor="text1"/>
          <w:lang w:val="es-ES_tradnl"/>
        </w:rPr>
        <w:t>Anexo N° 1 (Formulario de postulación de proyecto). En caso de postulación física, debe ser firmado por el representante legal</w:t>
      </w:r>
      <w:r w:rsidRPr="000418B0">
        <w:rPr>
          <w:color w:val="000000" w:themeColor="text1"/>
          <w:lang w:val="es-ES_tradnl"/>
        </w:rPr>
        <w:t>.</w:t>
      </w:r>
    </w:p>
    <w:p w14:paraId="56E1BC66" w14:textId="49FAD4F0" w:rsidR="00D52FCB" w:rsidRPr="000418B0" w:rsidRDefault="00FB7BE1" w:rsidP="006038D2">
      <w:pPr>
        <w:pStyle w:val="Prrafodelista"/>
        <w:numPr>
          <w:ilvl w:val="0"/>
          <w:numId w:val="21"/>
        </w:numPr>
        <w:tabs>
          <w:tab w:val="left" w:pos="851"/>
        </w:tabs>
        <w:ind w:left="851" w:hanging="284"/>
        <w:rPr>
          <w:color w:val="000000" w:themeColor="text1"/>
          <w:lang w:val="es-ES_tradnl"/>
        </w:rPr>
      </w:pPr>
      <w:r w:rsidRPr="000418B0">
        <w:rPr>
          <w:color w:val="000000" w:themeColor="text1"/>
          <w:lang w:val="es-ES_tradnl"/>
        </w:rPr>
        <w:t>F</w:t>
      </w:r>
      <w:r w:rsidR="00D52FCB" w:rsidRPr="000418B0">
        <w:rPr>
          <w:color w:val="000000" w:themeColor="text1"/>
          <w:lang w:val="es-ES_tradnl"/>
        </w:rPr>
        <w:t xml:space="preserve">otocopia del RUT de la organización de usuarios </w:t>
      </w:r>
      <w:r w:rsidR="005166EF" w:rsidRPr="000418B0">
        <w:rPr>
          <w:color w:val="000000" w:themeColor="text1"/>
          <w:lang w:val="es-ES_tradnl"/>
        </w:rPr>
        <w:t xml:space="preserve">de aguas </w:t>
      </w:r>
      <w:r w:rsidR="00D52FCB" w:rsidRPr="000418B0">
        <w:rPr>
          <w:color w:val="000000" w:themeColor="text1"/>
          <w:lang w:val="es-ES_tradnl"/>
        </w:rPr>
        <w:t>postulante.</w:t>
      </w:r>
    </w:p>
    <w:p w14:paraId="2D057018" w14:textId="2BAE9A6E" w:rsidR="00D52FCB" w:rsidRPr="000418B0" w:rsidRDefault="00FB7BE1" w:rsidP="006038D2">
      <w:pPr>
        <w:pStyle w:val="Prrafodelista"/>
        <w:numPr>
          <w:ilvl w:val="0"/>
          <w:numId w:val="21"/>
        </w:numPr>
        <w:tabs>
          <w:tab w:val="left" w:pos="851"/>
        </w:tabs>
        <w:ind w:left="851" w:hanging="284"/>
        <w:rPr>
          <w:color w:val="000000" w:themeColor="text1"/>
          <w:lang w:val="es-ES_tradnl"/>
        </w:rPr>
      </w:pPr>
      <w:r w:rsidRPr="000418B0">
        <w:rPr>
          <w:color w:val="000000" w:themeColor="text1"/>
          <w:lang w:val="es-ES_tradnl"/>
        </w:rPr>
        <w:t>C</w:t>
      </w:r>
      <w:r w:rsidR="00D52FCB" w:rsidRPr="000418B0">
        <w:rPr>
          <w:color w:val="000000" w:themeColor="text1"/>
          <w:lang w:val="es-ES_tradnl"/>
        </w:rPr>
        <w:t>édula de identidad del o los representantes legales de la organización.</w:t>
      </w:r>
    </w:p>
    <w:p w14:paraId="13E9E68D" w14:textId="694E743D" w:rsidR="00954F1A" w:rsidRPr="000418B0" w:rsidRDefault="00FB7BE1" w:rsidP="006038D2">
      <w:pPr>
        <w:pStyle w:val="Prrafodelista"/>
        <w:numPr>
          <w:ilvl w:val="0"/>
          <w:numId w:val="21"/>
        </w:numPr>
        <w:tabs>
          <w:tab w:val="left" w:pos="851"/>
        </w:tabs>
        <w:ind w:left="851" w:hanging="284"/>
        <w:rPr>
          <w:color w:val="000000" w:themeColor="text1"/>
          <w:lang w:val="es-ES_tradnl"/>
        </w:rPr>
      </w:pPr>
      <w:r w:rsidRPr="000418B0">
        <w:rPr>
          <w:color w:val="000000" w:themeColor="text1"/>
          <w:lang w:val="es-ES_tradnl"/>
        </w:rPr>
        <w:t>C</w:t>
      </w:r>
      <w:r w:rsidR="00954F1A" w:rsidRPr="000418B0">
        <w:rPr>
          <w:color w:val="000000" w:themeColor="text1"/>
          <w:lang w:val="es-ES_tradnl"/>
        </w:rPr>
        <w:t>opia simple de poder de representante</w:t>
      </w:r>
      <w:r w:rsidRPr="000418B0">
        <w:rPr>
          <w:color w:val="000000" w:themeColor="text1"/>
          <w:lang w:val="es-ES_tradnl"/>
        </w:rPr>
        <w:t>.</w:t>
      </w:r>
    </w:p>
    <w:p w14:paraId="4C394DED" w14:textId="6D0F4BA5" w:rsidR="00D52FCB" w:rsidRPr="000418B0" w:rsidRDefault="00FB7BE1" w:rsidP="004E1938">
      <w:pPr>
        <w:pStyle w:val="Prrafodelista"/>
        <w:numPr>
          <w:ilvl w:val="0"/>
          <w:numId w:val="21"/>
        </w:numPr>
        <w:tabs>
          <w:tab w:val="left" w:pos="851"/>
        </w:tabs>
        <w:ind w:left="851" w:hanging="284"/>
        <w:rPr>
          <w:color w:val="000000" w:themeColor="text1"/>
          <w:lang w:val="es-ES_tradnl"/>
        </w:rPr>
      </w:pPr>
      <w:r w:rsidRPr="000418B0">
        <w:rPr>
          <w:color w:val="000000" w:themeColor="text1"/>
          <w:lang w:val="es-ES_tradnl"/>
        </w:rPr>
        <w:t>I</w:t>
      </w:r>
      <w:r w:rsidR="00D52FCB" w:rsidRPr="000418B0">
        <w:rPr>
          <w:color w:val="000000" w:themeColor="text1"/>
          <w:lang w:val="es-ES_tradnl"/>
        </w:rPr>
        <w:t>nscripción del adjudicatario en el Registro Central de Colaboradores del Estado y Municipalidades que lleva el Ministerio de Hacienda. Para más información, ingres</w:t>
      </w:r>
      <w:r w:rsidR="00B46C12" w:rsidRPr="000418B0">
        <w:rPr>
          <w:color w:val="000000" w:themeColor="text1"/>
          <w:lang w:val="es-ES_tradnl"/>
        </w:rPr>
        <w:t>ar</w:t>
      </w:r>
      <w:r w:rsidR="00D52FCB" w:rsidRPr="000418B0">
        <w:rPr>
          <w:color w:val="000000" w:themeColor="text1"/>
          <w:lang w:val="es-ES_tradnl"/>
        </w:rPr>
        <w:t xml:space="preserve"> al sitio de </w:t>
      </w:r>
      <w:r w:rsidR="002049EA" w:rsidRPr="000418B0">
        <w:rPr>
          <w:color w:val="000000" w:themeColor="text1"/>
          <w:lang w:val="es-ES_tradnl"/>
        </w:rPr>
        <w:t>i</w:t>
      </w:r>
      <w:r w:rsidR="00D52FCB" w:rsidRPr="000418B0">
        <w:rPr>
          <w:color w:val="000000" w:themeColor="text1"/>
          <w:lang w:val="es-ES_tradnl"/>
        </w:rPr>
        <w:t xml:space="preserve">nternet www.registros19862.cl. </w:t>
      </w:r>
    </w:p>
    <w:p w14:paraId="6B09A07A" w14:textId="6CC69064" w:rsidR="00AD09AE" w:rsidRPr="000418B0" w:rsidRDefault="00AD09AE" w:rsidP="00125335">
      <w:pPr>
        <w:tabs>
          <w:tab w:val="left" w:pos="851"/>
        </w:tabs>
        <w:ind w:left="851" w:hanging="284"/>
        <w:rPr>
          <w:color w:val="000000" w:themeColor="text1"/>
          <w:lang w:val="es-ES_tradnl"/>
        </w:rPr>
      </w:pPr>
    </w:p>
    <w:p w14:paraId="1CA9735D" w14:textId="6303D0A7" w:rsidR="00AD09AE" w:rsidRPr="000418B0" w:rsidRDefault="00E5150B" w:rsidP="00125335">
      <w:pPr>
        <w:tabs>
          <w:tab w:val="left" w:pos="851"/>
        </w:tabs>
        <w:ind w:left="851" w:hanging="284"/>
        <w:rPr>
          <w:color w:val="000000" w:themeColor="text1"/>
          <w:lang w:val="es-ES_tradnl"/>
        </w:rPr>
      </w:pPr>
      <w:r w:rsidRPr="000418B0">
        <w:rPr>
          <w:color w:val="000000" w:themeColor="text1"/>
          <w:lang w:val="es-ES_tradnl"/>
        </w:rPr>
        <w:t xml:space="preserve">Se otorgará mayor puntaje si se </w:t>
      </w:r>
      <w:r w:rsidR="00AD09AE" w:rsidRPr="000418B0">
        <w:rPr>
          <w:color w:val="000000" w:themeColor="text1"/>
          <w:lang w:val="es-ES_tradnl"/>
        </w:rPr>
        <w:t>presenta el acta de asamblea indicada a continuación:</w:t>
      </w:r>
    </w:p>
    <w:p w14:paraId="339F9664" w14:textId="6C2E465A" w:rsidR="00AD09AE" w:rsidRPr="000418B0" w:rsidRDefault="00AD09AE" w:rsidP="00AD09AE">
      <w:pPr>
        <w:pStyle w:val="Prrafodelista"/>
        <w:numPr>
          <w:ilvl w:val="0"/>
          <w:numId w:val="19"/>
        </w:numPr>
        <w:tabs>
          <w:tab w:val="left" w:pos="851"/>
        </w:tabs>
        <w:rPr>
          <w:color w:val="000000" w:themeColor="text1"/>
          <w:lang w:val="es-ES_tradnl"/>
        </w:rPr>
      </w:pPr>
      <w:r w:rsidRPr="000418B0">
        <w:rPr>
          <w:color w:val="000000" w:themeColor="text1"/>
          <w:lang w:val="es-ES_tradnl"/>
        </w:rPr>
        <w:t>Acta de asamblea ordinaria o extraordinaria autorizada ante notario donde conste autorización para presentar el proyecto al Fondo, con la individualización del proyecto y el poder especial de representación para</w:t>
      </w:r>
      <w:r w:rsidR="00CD3649" w:rsidRPr="000418B0">
        <w:rPr>
          <w:color w:val="000000" w:themeColor="text1"/>
          <w:lang w:val="es-ES_tradnl"/>
        </w:rPr>
        <w:t xml:space="preserve"> ello</w:t>
      </w:r>
      <w:r w:rsidRPr="000418B0">
        <w:rPr>
          <w:color w:val="000000" w:themeColor="text1"/>
          <w:lang w:val="es-ES_tradnl"/>
        </w:rPr>
        <w:t xml:space="preserve">. </w:t>
      </w:r>
      <w:r w:rsidR="00CD3649" w:rsidRPr="000418B0">
        <w:rPr>
          <w:color w:val="000000" w:themeColor="text1"/>
          <w:lang w:val="es-ES_tradnl"/>
        </w:rPr>
        <w:t>Dicha</w:t>
      </w:r>
      <w:r w:rsidRPr="000418B0">
        <w:rPr>
          <w:color w:val="000000" w:themeColor="text1"/>
          <w:lang w:val="es-ES_tradnl"/>
        </w:rPr>
        <w:t xml:space="preserve"> representación puede recaer tanto en el representante legal como en otra persona designada por la asamblea para tal efecto</w:t>
      </w:r>
      <w:r w:rsidR="00C74AD8" w:rsidRPr="000418B0">
        <w:rPr>
          <w:color w:val="000000" w:themeColor="text1"/>
          <w:lang w:val="es-ES_tradnl"/>
        </w:rPr>
        <w:t xml:space="preserve">. El </w:t>
      </w:r>
      <w:r w:rsidR="00C74AD8" w:rsidRPr="000418B0">
        <w:rPr>
          <w:color w:val="000000" w:themeColor="text1"/>
          <w:lang w:val="es-ES_tradnl"/>
        </w:rPr>
        <w:lastRenderedPageBreak/>
        <w:t xml:space="preserve">acta debe generarse </w:t>
      </w:r>
      <w:r w:rsidRPr="000418B0">
        <w:rPr>
          <w:color w:val="000000" w:themeColor="text1"/>
          <w:lang w:val="es-ES_tradnl"/>
        </w:rPr>
        <w:t xml:space="preserve">según formato indicado en </w:t>
      </w:r>
      <w:r w:rsidR="00C74AD8" w:rsidRPr="000418B0">
        <w:rPr>
          <w:color w:val="000000" w:themeColor="text1"/>
          <w:lang w:val="es-ES_tradnl"/>
        </w:rPr>
        <w:t>A</w:t>
      </w:r>
      <w:r w:rsidRPr="000418B0">
        <w:rPr>
          <w:color w:val="000000" w:themeColor="text1"/>
          <w:lang w:val="es-ES_tradnl"/>
        </w:rPr>
        <w:t>nexo N° 2</w:t>
      </w:r>
      <w:r w:rsidR="00D52464">
        <w:rPr>
          <w:color w:val="000000" w:themeColor="text1"/>
          <w:lang w:val="es-ES_tradnl"/>
        </w:rPr>
        <w:t xml:space="preserve"> (Formato de Asamblea)</w:t>
      </w:r>
      <w:r w:rsidRPr="000418B0">
        <w:rPr>
          <w:color w:val="000000" w:themeColor="text1"/>
          <w:lang w:val="es-ES_tradnl"/>
        </w:rPr>
        <w:t>.</w:t>
      </w:r>
    </w:p>
    <w:p w14:paraId="428F708F" w14:textId="2702B672" w:rsidR="00D52FCB" w:rsidRPr="000418B0" w:rsidRDefault="00D52FCB" w:rsidP="002C3F9A">
      <w:pPr>
        <w:rPr>
          <w:color w:val="000000" w:themeColor="text1"/>
          <w:lang w:val="es-ES_tradnl"/>
        </w:rPr>
      </w:pPr>
    </w:p>
    <w:p w14:paraId="2E1E0A08" w14:textId="77777777" w:rsidR="00635A39" w:rsidRPr="000418B0" w:rsidRDefault="00635A39" w:rsidP="002C3F9A">
      <w:pPr>
        <w:rPr>
          <w:color w:val="000000" w:themeColor="text1"/>
          <w:lang w:val="es-ES_tradnl"/>
        </w:rPr>
      </w:pPr>
    </w:p>
    <w:p w14:paraId="13DDF984" w14:textId="140B651B" w:rsidR="00D52FCB" w:rsidRPr="000418B0" w:rsidRDefault="00B46550" w:rsidP="00DB5A71">
      <w:pPr>
        <w:pStyle w:val="Ttulo3"/>
        <w:tabs>
          <w:tab w:val="left" w:pos="1276"/>
        </w:tabs>
        <w:rPr>
          <w:color w:val="000000" w:themeColor="text1"/>
          <w:lang w:val="es-ES_tradnl"/>
        </w:rPr>
      </w:pPr>
      <w:bookmarkStart w:id="44" w:name="_Toc3279964"/>
      <w:r w:rsidRPr="000418B0">
        <w:rPr>
          <w:color w:val="000000" w:themeColor="text1"/>
          <w:lang w:val="es-ES_tradnl"/>
        </w:rPr>
        <w:t xml:space="preserve">Antecedentes </w:t>
      </w:r>
      <w:r w:rsidR="00D52FCB" w:rsidRPr="000418B0">
        <w:rPr>
          <w:color w:val="000000" w:themeColor="text1"/>
          <w:lang w:val="es-ES_tradnl"/>
        </w:rPr>
        <w:t>técnicos</w:t>
      </w:r>
      <w:bookmarkEnd w:id="44"/>
      <w:r w:rsidR="005D0199" w:rsidRPr="000418B0">
        <w:rPr>
          <w:color w:val="000000" w:themeColor="text1"/>
          <w:lang w:val="es-ES_tradnl"/>
        </w:rPr>
        <w:t>.</w:t>
      </w:r>
    </w:p>
    <w:p w14:paraId="3B0037DC" w14:textId="45ED3877" w:rsidR="00DC4B7E" w:rsidRPr="000418B0" w:rsidRDefault="00DC4B7E" w:rsidP="00DC4B7E">
      <w:pPr>
        <w:rPr>
          <w:color w:val="000000" w:themeColor="text1"/>
          <w:lang w:val="es-ES_tradnl"/>
        </w:rPr>
      </w:pPr>
      <w:r w:rsidRPr="000418B0">
        <w:rPr>
          <w:color w:val="000000" w:themeColor="text1"/>
          <w:lang w:val="es-ES_tradnl"/>
        </w:rPr>
        <w:t>Los antecedentes técnicos de carácter obligatorio a presentar en la postulación son:</w:t>
      </w:r>
    </w:p>
    <w:p w14:paraId="0915BFF7" w14:textId="0E87AF70" w:rsidR="00D52FCB" w:rsidRPr="000418B0" w:rsidRDefault="00D52FCB" w:rsidP="000E57A5">
      <w:pPr>
        <w:tabs>
          <w:tab w:val="left" w:pos="851"/>
        </w:tabs>
        <w:ind w:left="851" w:hanging="284"/>
        <w:rPr>
          <w:color w:val="000000" w:themeColor="text1"/>
          <w:lang w:val="es-ES_tradnl"/>
        </w:rPr>
      </w:pPr>
      <w:r w:rsidRPr="000418B0">
        <w:rPr>
          <w:color w:val="000000" w:themeColor="text1"/>
          <w:lang w:val="es-ES_tradnl"/>
        </w:rPr>
        <w:t>a)</w:t>
      </w:r>
      <w:r w:rsidRPr="000418B0">
        <w:rPr>
          <w:color w:val="000000" w:themeColor="text1"/>
          <w:lang w:val="es-ES_tradnl"/>
        </w:rPr>
        <w:tab/>
        <w:t>Ficha del proyecto incluid</w:t>
      </w:r>
      <w:r w:rsidR="0058438D" w:rsidRPr="000418B0">
        <w:rPr>
          <w:color w:val="000000" w:themeColor="text1"/>
          <w:lang w:val="es-ES_tradnl"/>
        </w:rPr>
        <w:t>a</w:t>
      </w:r>
      <w:r w:rsidRPr="000418B0">
        <w:rPr>
          <w:color w:val="000000" w:themeColor="text1"/>
          <w:lang w:val="es-ES_tradnl"/>
        </w:rPr>
        <w:t xml:space="preserve"> en formulario de postulación indicado en el Anexo N° 1</w:t>
      </w:r>
      <w:r w:rsidR="00D52464">
        <w:rPr>
          <w:color w:val="000000" w:themeColor="text1"/>
          <w:lang w:val="es-ES_tradnl"/>
        </w:rPr>
        <w:t>,</w:t>
      </w:r>
      <w:r w:rsidR="0058438D" w:rsidRPr="000418B0">
        <w:rPr>
          <w:color w:val="000000" w:themeColor="text1"/>
          <w:lang w:val="es-ES_tradnl"/>
        </w:rPr>
        <w:t xml:space="preserve"> </w:t>
      </w:r>
      <w:r w:rsidR="00250200" w:rsidRPr="000418B0">
        <w:rPr>
          <w:color w:val="000000" w:themeColor="text1"/>
          <w:lang w:val="es-ES_tradnl"/>
        </w:rPr>
        <w:t>c</w:t>
      </w:r>
      <w:r w:rsidR="0058438D" w:rsidRPr="000418B0">
        <w:rPr>
          <w:color w:val="000000" w:themeColor="text1"/>
          <w:lang w:val="es-ES_tradnl"/>
        </w:rPr>
        <w:t>onsidera la información indicada en</w:t>
      </w:r>
      <w:r w:rsidR="00455B2B" w:rsidRPr="000418B0">
        <w:rPr>
          <w:color w:val="000000" w:themeColor="text1"/>
          <w:lang w:val="es-ES_tradnl"/>
        </w:rPr>
        <w:t xml:space="preserve"> el</w:t>
      </w:r>
      <w:r w:rsidR="0058438D" w:rsidRPr="000418B0">
        <w:rPr>
          <w:color w:val="000000" w:themeColor="text1"/>
          <w:lang w:val="es-ES_tradnl"/>
        </w:rPr>
        <w:t xml:space="preserve"> punto </w:t>
      </w:r>
      <w:r w:rsidR="00234E29" w:rsidRPr="000418B0">
        <w:rPr>
          <w:color w:val="000000" w:themeColor="text1"/>
          <w:lang w:val="es-ES_tradnl"/>
        </w:rPr>
        <w:fldChar w:fldCharType="begin"/>
      </w:r>
      <w:r w:rsidR="00234E29" w:rsidRPr="000418B0">
        <w:rPr>
          <w:color w:val="000000" w:themeColor="text1"/>
          <w:lang w:val="es-ES_tradnl"/>
        </w:rPr>
        <w:instrText xml:space="preserve"> REF _Ref5706560 \r \h </w:instrText>
      </w:r>
      <w:r w:rsidR="000418B0">
        <w:rPr>
          <w:color w:val="000000" w:themeColor="text1"/>
          <w:lang w:val="es-ES_tradnl"/>
        </w:rPr>
        <w:instrText xml:space="preserve"> \* MERGEFORMAT </w:instrText>
      </w:r>
      <w:r w:rsidR="00234E29" w:rsidRPr="000418B0">
        <w:rPr>
          <w:color w:val="000000" w:themeColor="text1"/>
          <w:lang w:val="es-ES_tradnl"/>
        </w:rPr>
      </w:r>
      <w:r w:rsidR="00234E29" w:rsidRPr="000418B0">
        <w:rPr>
          <w:color w:val="000000" w:themeColor="text1"/>
          <w:lang w:val="es-ES_tradnl"/>
        </w:rPr>
        <w:fldChar w:fldCharType="separate"/>
      </w:r>
      <w:r w:rsidR="00D52464">
        <w:rPr>
          <w:color w:val="000000" w:themeColor="text1"/>
          <w:lang w:val="es-ES_tradnl"/>
        </w:rPr>
        <w:t>2.3</w:t>
      </w:r>
      <w:r w:rsidR="00234E29" w:rsidRPr="000418B0">
        <w:rPr>
          <w:color w:val="000000" w:themeColor="text1"/>
          <w:lang w:val="es-ES_tradnl"/>
        </w:rPr>
        <w:fldChar w:fldCharType="end"/>
      </w:r>
      <w:r w:rsidR="0058438D" w:rsidRPr="000418B0">
        <w:rPr>
          <w:color w:val="000000" w:themeColor="text1"/>
          <w:lang w:val="es-ES_tradnl"/>
        </w:rPr>
        <w:t xml:space="preserve"> de estas bases</w:t>
      </w:r>
      <w:r w:rsidR="00D52464">
        <w:rPr>
          <w:color w:val="000000" w:themeColor="text1"/>
          <w:lang w:val="es-ES_tradnl"/>
        </w:rPr>
        <w:t>.</w:t>
      </w:r>
      <w:r w:rsidR="00D52464" w:rsidRPr="00D52464">
        <w:rPr>
          <w:lang w:val="es-ES"/>
        </w:rPr>
        <w:t xml:space="preserve"> </w:t>
      </w:r>
      <w:r w:rsidR="00D52464" w:rsidRPr="00D52464">
        <w:rPr>
          <w:color w:val="000000" w:themeColor="text1"/>
          <w:lang w:val="es-ES_tradnl"/>
        </w:rPr>
        <w:t>En caso de postulación electrónica, la información se ingresa en www.fondos.gob.cl.</w:t>
      </w:r>
    </w:p>
    <w:p w14:paraId="0F4A4C0B" w14:textId="7D459CFA" w:rsidR="00D52FCB" w:rsidRPr="000418B0" w:rsidRDefault="00D52FCB" w:rsidP="000E57A5">
      <w:pPr>
        <w:tabs>
          <w:tab w:val="left" w:pos="851"/>
        </w:tabs>
        <w:ind w:left="851" w:hanging="284"/>
        <w:rPr>
          <w:color w:val="000000" w:themeColor="text1"/>
          <w:lang w:val="es-ES_tradnl"/>
        </w:rPr>
      </w:pPr>
      <w:r w:rsidRPr="000418B0">
        <w:rPr>
          <w:color w:val="000000" w:themeColor="text1"/>
          <w:lang w:val="es-ES_tradnl"/>
        </w:rPr>
        <w:t>b)</w:t>
      </w:r>
      <w:r w:rsidRPr="000418B0">
        <w:rPr>
          <w:color w:val="000000" w:themeColor="text1"/>
          <w:lang w:val="es-ES_tradnl"/>
        </w:rPr>
        <w:tab/>
        <w:t xml:space="preserve">Una cotización por </w:t>
      </w:r>
      <w:r w:rsidR="00455B2B" w:rsidRPr="000418B0">
        <w:rPr>
          <w:color w:val="000000" w:themeColor="text1"/>
          <w:lang w:val="es-ES_tradnl"/>
        </w:rPr>
        <w:t xml:space="preserve">cada </w:t>
      </w:r>
      <w:r w:rsidRPr="000418B0">
        <w:rPr>
          <w:color w:val="000000" w:themeColor="text1"/>
          <w:lang w:val="es-ES_tradnl"/>
        </w:rPr>
        <w:t>activo</w:t>
      </w:r>
      <w:r w:rsidR="00455B2B" w:rsidRPr="000418B0">
        <w:rPr>
          <w:color w:val="000000" w:themeColor="text1"/>
          <w:lang w:val="es-ES_tradnl"/>
        </w:rPr>
        <w:t xml:space="preserve"> o contratación de asesoría</w:t>
      </w:r>
      <w:r w:rsidRPr="000418B0">
        <w:rPr>
          <w:color w:val="000000" w:themeColor="text1"/>
          <w:lang w:val="es-ES_tradnl"/>
        </w:rPr>
        <w:t xml:space="preserve"> solicitado</w:t>
      </w:r>
      <w:r w:rsidR="00455B2B" w:rsidRPr="000418B0">
        <w:rPr>
          <w:color w:val="000000" w:themeColor="text1"/>
          <w:lang w:val="es-ES_tradnl"/>
        </w:rPr>
        <w:t>s</w:t>
      </w:r>
      <w:r w:rsidRPr="000418B0">
        <w:rPr>
          <w:color w:val="000000" w:themeColor="text1"/>
          <w:lang w:val="es-ES_tradnl"/>
        </w:rPr>
        <w:t xml:space="preserve">. </w:t>
      </w:r>
      <w:r w:rsidR="00E90389" w:rsidRPr="000418B0">
        <w:rPr>
          <w:color w:val="000000" w:themeColor="text1"/>
          <w:lang w:val="es-ES_tradnl"/>
        </w:rPr>
        <w:t>Se otorgará mayor puntaje en</w:t>
      </w:r>
      <w:r w:rsidRPr="000418B0">
        <w:rPr>
          <w:color w:val="000000" w:themeColor="text1"/>
          <w:lang w:val="es-ES_tradnl"/>
        </w:rPr>
        <w:t xml:space="preserve"> caso</w:t>
      </w:r>
      <w:r w:rsidR="008359BC" w:rsidRPr="000418B0">
        <w:rPr>
          <w:color w:val="000000" w:themeColor="text1"/>
          <w:lang w:val="es-ES_tradnl"/>
        </w:rPr>
        <w:t xml:space="preserve"> de</w:t>
      </w:r>
      <w:r w:rsidRPr="000418B0">
        <w:rPr>
          <w:color w:val="000000" w:themeColor="text1"/>
          <w:lang w:val="es-ES_tradnl"/>
        </w:rPr>
        <w:t xml:space="preserve"> que se entreguen más cotizaciones.</w:t>
      </w:r>
    </w:p>
    <w:p w14:paraId="469AB417" w14:textId="77777777" w:rsidR="0010536A" w:rsidRPr="000418B0" w:rsidRDefault="0010536A" w:rsidP="002C3F9A">
      <w:pPr>
        <w:rPr>
          <w:color w:val="000000" w:themeColor="text1"/>
          <w:lang w:val="es-ES_tradnl"/>
        </w:rPr>
      </w:pPr>
    </w:p>
    <w:p w14:paraId="29AF243E" w14:textId="7137F917" w:rsidR="00B04887" w:rsidRPr="000418B0" w:rsidRDefault="0010536A" w:rsidP="00B04887">
      <w:pPr>
        <w:pStyle w:val="Ttulo2"/>
        <w:rPr>
          <w:color w:val="000000" w:themeColor="text1"/>
          <w:lang w:val="es-ES_tradnl"/>
        </w:rPr>
      </w:pPr>
      <w:bookmarkStart w:id="45" w:name="_Toc3279965"/>
      <w:bookmarkStart w:id="46" w:name="_Toc5706445"/>
      <w:bookmarkStart w:id="47" w:name="_Toc8032106"/>
      <w:r w:rsidRPr="000418B0">
        <w:rPr>
          <w:color w:val="000000" w:themeColor="text1"/>
          <w:lang w:val="es-ES_tradnl"/>
        </w:rPr>
        <w:t>Modalidades de postulación</w:t>
      </w:r>
      <w:bookmarkEnd w:id="45"/>
      <w:r w:rsidR="005D0199" w:rsidRPr="000418B0">
        <w:rPr>
          <w:color w:val="000000" w:themeColor="text1"/>
          <w:lang w:val="es-ES_tradnl"/>
        </w:rPr>
        <w:t>.</w:t>
      </w:r>
      <w:bookmarkEnd w:id="46"/>
      <w:bookmarkEnd w:id="47"/>
      <w:r w:rsidRPr="000418B0">
        <w:rPr>
          <w:color w:val="000000" w:themeColor="text1"/>
          <w:lang w:val="es-ES_tradnl"/>
        </w:rPr>
        <w:t xml:space="preserve"> </w:t>
      </w:r>
    </w:p>
    <w:p w14:paraId="527DA998" w14:textId="77777777" w:rsidR="00DC4B7E" w:rsidRPr="000418B0" w:rsidRDefault="00DC4B7E" w:rsidP="002C3F9A">
      <w:pPr>
        <w:rPr>
          <w:color w:val="000000" w:themeColor="text1"/>
          <w:lang w:val="es-ES_tradnl"/>
        </w:rPr>
      </w:pPr>
    </w:p>
    <w:p w14:paraId="42FFEFD5" w14:textId="7B066EC3" w:rsidR="000161C5" w:rsidRPr="000418B0" w:rsidRDefault="000161C5" w:rsidP="002C3F9A">
      <w:pPr>
        <w:rPr>
          <w:color w:val="000000" w:themeColor="text1"/>
          <w:lang w:val="es-ES_tradnl"/>
        </w:rPr>
      </w:pPr>
      <w:r w:rsidRPr="000418B0">
        <w:rPr>
          <w:color w:val="000000" w:themeColor="text1"/>
          <w:lang w:val="es-ES_tradnl"/>
        </w:rPr>
        <w:t>Los proyectos podrán ser presentados bajo la modalidad de postulación electrónica o física en la</w:t>
      </w:r>
      <w:r w:rsidR="003D4C38" w:rsidRPr="000418B0">
        <w:rPr>
          <w:color w:val="000000" w:themeColor="text1"/>
          <w:lang w:val="es-ES_tradnl"/>
        </w:rPr>
        <w:t>s</w:t>
      </w:r>
      <w:r w:rsidRPr="000418B0">
        <w:rPr>
          <w:color w:val="000000" w:themeColor="text1"/>
          <w:lang w:val="es-ES_tradnl"/>
        </w:rPr>
        <w:t xml:space="preserve"> fecha</w:t>
      </w:r>
      <w:r w:rsidR="003D4C38" w:rsidRPr="000418B0">
        <w:rPr>
          <w:color w:val="000000" w:themeColor="text1"/>
          <w:lang w:val="es-ES_tradnl"/>
        </w:rPr>
        <w:t>s</w:t>
      </w:r>
      <w:r w:rsidRPr="000418B0">
        <w:rPr>
          <w:color w:val="000000" w:themeColor="text1"/>
          <w:lang w:val="es-ES_tradnl"/>
        </w:rPr>
        <w:t xml:space="preserve"> indicada</w:t>
      </w:r>
      <w:r w:rsidR="003D4C38" w:rsidRPr="000418B0">
        <w:rPr>
          <w:color w:val="000000" w:themeColor="text1"/>
          <w:lang w:val="es-ES_tradnl"/>
        </w:rPr>
        <w:t>s</w:t>
      </w:r>
      <w:r w:rsidRPr="000418B0">
        <w:rPr>
          <w:color w:val="000000" w:themeColor="text1"/>
          <w:lang w:val="es-ES_tradnl"/>
        </w:rPr>
        <w:t xml:space="preserve"> en el punto </w:t>
      </w:r>
      <w:r w:rsidR="00E56FC8" w:rsidRPr="000418B0">
        <w:rPr>
          <w:color w:val="000000" w:themeColor="text1"/>
          <w:lang w:val="es-ES_tradnl"/>
        </w:rPr>
        <w:fldChar w:fldCharType="begin"/>
      </w:r>
      <w:r w:rsidR="00E56FC8" w:rsidRPr="000418B0">
        <w:rPr>
          <w:color w:val="000000" w:themeColor="text1"/>
          <w:lang w:val="es-ES_tradnl"/>
        </w:rPr>
        <w:instrText xml:space="preserve"> REF _Ref5698016 \r \h </w:instrText>
      </w:r>
      <w:r w:rsidR="000418B0">
        <w:rPr>
          <w:color w:val="000000" w:themeColor="text1"/>
          <w:lang w:val="es-ES_tradnl"/>
        </w:rPr>
        <w:instrText xml:space="preserve"> \* MERGEFORMAT </w:instrText>
      </w:r>
      <w:r w:rsidR="00E56FC8" w:rsidRPr="000418B0">
        <w:rPr>
          <w:color w:val="000000" w:themeColor="text1"/>
          <w:lang w:val="es-ES_tradnl"/>
        </w:rPr>
      </w:r>
      <w:r w:rsidR="00E56FC8" w:rsidRPr="000418B0">
        <w:rPr>
          <w:color w:val="000000" w:themeColor="text1"/>
          <w:lang w:val="es-ES_tradnl"/>
        </w:rPr>
        <w:fldChar w:fldCharType="separate"/>
      </w:r>
      <w:r w:rsidR="00D52464">
        <w:rPr>
          <w:color w:val="000000" w:themeColor="text1"/>
          <w:lang w:val="es-ES_tradnl"/>
        </w:rPr>
        <w:t>2.2</w:t>
      </w:r>
      <w:r w:rsidR="00E56FC8" w:rsidRPr="000418B0">
        <w:rPr>
          <w:color w:val="000000" w:themeColor="text1"/>
          <w:lang w:val="es-ES_tradnl"/>
        </w:rPr>
        <w:fldChar w:fldCharType="end"/>
      </w:r>
      <w:r w:rsidR="000E57A5" w:rsidRPr="000418B0">
        <w:rPr>
          <w:color w:val="000000" w:themeColor="text1"/>
          <w:lang w:val="es-ES_tradnl"/>
        </w:rPr>
        <w:t xml:space="preserve"> </w:t>
      </w:r>
      <w:r w:rsidRPr="000418B0">
        <w:rPr>
          <w:color w:val="000000" w:themeColor="text1"/>
          <w:lang w:val="es-ES_tradnl"/>
        </w:rPr>
        <w:t>de estas bases.</w:t>
      </w:r>
    </w:p>
    <w:p w14:paraId="742A98B2" w14:textId="77777777" w:rsidR="000161C5" w:rsidRPr="000418B0" w:rsidRDefault="000161C5" w:rsidP="002C3F9A">
      <w:pPr>
        <w:rPr>
          <w:b/>
          <w:color w:val="000000" w:themeColor="text1"/>
          <w:lang w:val="es-ES_tradnl"/>
        </w:rPr>
      </w:pPr>
    </w:p>
    <w:p w14:paraId="5AAD2AEA" w14:textId="0B5BE666" w:rsidR="000161C5" w:rsidRPr="000418B0" w:rsidRDefault="000161C5" w:rsidP="00DB5A71">
      <w:pPr>
        <w:pStyle w:val="Ttulo3"/>
        <w:tabs>
          <w:tab w:val="left" w:pos="1134"/>
          <w:tab w:val="left" w:pos="1276"/>
        </w:tabs>
        <w:rPr>
          <w:color w:val="000000" w:themeColor="text1"/>
          <w:lang w:val="es-ES_tradnl"/>
        </w:rPr>
      </w:pPr>
      <w:r w:rsidRPr="000418B0">
        <w:rPr>
          <w:color w:val="000000" w:themeColor="text1"/>
          <w:lang w:val="es-ES_tradnl"/>
        </w:rPr>
        <w:tab/>
      </w:r>
      <w:bookmarkStart w:id="48" w:name="_Toc3279966"/>
      <w:r w:rsidRPr="000418B0">
        <w:rPr>
          <w:color w:val="000000" w:themeColor="text1"/>
          <w:lang w:val="es-ES_tradnl"/>
        </w:rPr>
        <w:t>Postulación electrónica</w:t>
      </w:r>
      <w:bookmarkEnd w:id="48"/>
      <w:r w:rsidR="005D0199" w:rsidRPr="000418B0">
        <w:rPr>
          <w:color w:val="000000" w:themeColor="text1"/>
          <w:lang w:val="es-ES_tradnl"/>
        </w:rPr>
        <w:t>.</w:t>
      </w:r>
    </w:p>
    <w:p w14:paraId="40543E4E" w14:textId="273D2966" w:rsidR="000161C5" w:rsidRPr="000418B0" w:rsidRDefault="000161C5" w:rsidP="002C3F9A">
      <w:pPr>
        <w:rPr>
          <w:color w:val="000000" w:themeColor="text1"/>
          <w:lang w:val="es-ES_tradnl"/>
        </w:rPr>
      </w:pPr>
      <w:r w:rsidRPr="000418B0">
        <w:rPr>
          <w:color w:val="000000" w:themeColor="text1"/>
          <w:lang w:val="es-ES_tradnl"/>
        </w:rPr>
        <w:t xml:space="preserve">Los antecedentes indicados en </w:t>
      </w:r>
      <w:r w:rsidR="003D4C38" w:rsidRPr="000418B0">
        <w:rPr>
          <w:color w:val="000000" w:themeColor="text1"/>
          <w:lang w:val="es-ES_tradnl"/>
        </w:rPr>
        <w:t>el p</w:t>
      </w:r>
      <w:r w:rsidRPr="000418B0">
        <w:rPr>
          <w:color w:val="000000" w:themeColor="text1"/>
          <w:lang w:val="es-ES_tradnl"/>
        </w:rPr>
        <w:t xml:space="preserve">unto </w:t>
      </w:r>
      <w:r w:rsidR="003D4C38" w:rsidRPr="000418B0">
        <w:rPr>
          <w:color w:val="000000" w:themeColor="text1"/>
          <w:lang w:val="es-ES_tradnl"/>
        </w:rPr>
        <w:fldChar w:fldCharType="begin"/>
      </w:r>
      <w:r w:rsidR="003D4C38" w:rsidRPr="000418B0">
        <w:rPr>
          <w:color w:val="000000" w:themeColor="text1"/>
          <w:lang w:val="es-ES_tradnl"/>
        </w:rPr>
        <w:instrText xml:space="preserve"> REF _Ref774235 \r \h </w:instrText>
      </w:r>
      <w:r w:rsidR="002C3F9A" w:rsidRPr="000418B0">
        <w:rPr>
          <w:color w:val="000000" w:themeColor="text1"/>
          <w:lang w:val="es-ES_tradnl"/>
        </w:rPr>
        <w:instrText xml:space="preserve"> \* MERGEFORMAT </w:instrText>
      </w:r>
      <w:r w:rsidR="003D4C38" w:rsidRPr="000418B0">
        <w:rPr>
          <w:color w:val="000000" w:themeColor="text1"/>
          <w:lang w:val="es-ES_tradnl"/>
        </w:rPr>
      </w:r>
      <w:r w:rsidR="003D4C38" w:rsidRPr="000418B0">
        <w:rPr>
          <w:color w:val="000000" w:themeColor="text1"/>
          <w:lang w:val="es-ES_tradnl"/>
        </w:rPr>
        <w:fldChar w:fldCharType="separate"/>
      </w:r>
      <w:r w:rsidR="00D52464">
        <w:rPr>
          <w:color w:val="000000" w:themeColor="text1"/>
          <w:lang w:val="es-ES_tradnl"/>
        </w:rPr>
        <w:t>2.4</w:t>
      </w:r>
      <w:r w:rsidR="003D4C38" w:rsidRPr="000418B0">
        <w:rPr>
          <w:color w:val="000000" w:themeColor="text1"/>
          <w:lang w:val="es-ES_tradnl"/>
        </w:rPr>
        <w:fldChar w:fldCharType="end"/>
      </w:r>
      <w:r w:rsidR="003D4C38" w:rsidRPr="000418B0">
        <w:rPr>
          <w:color w:val="000000" w:themeColor="text1"/>
          <w:lang w:val="es-ES_tradnl"/>
        </w:rPr>
        <w:t xml:space="preserve"> </w:t>
      </w:r>
      <w:r w:rsidRPr="000418B0">
        <w:rPr>
          <w:color w:val="000000" w:themeColor="text1"/>
          <w:lang w:val="es-ES_tradnl"/>
        </w:rPr>
        <w:t xml:space="preserve">de estas bases deberán ser ingresadas en </w:t>
      </w:r>
      <w:r w:rsidR="006C1C43" w:rsidRPr="000418B0">
        <w:rPr>
          <w:color w:val="000000" w:themeColor="text1"/>
          <w:lang w:val="es-ES_tradnl"/>
        </w:rPr>
        <w:t xml:space="preserve">Plataforma Portal Único de Fondos Concursables del Estado de Chile (http://fondos.gob.cl), </w:t>
      </w:r>
      <w:r w:rsidRPr="000418B0">
        <w:rPr>
          <w:color w:val="000000" w:themeColor="text1"/>
          <w:lang w:val="es-ES_tradnl"/>
        </w:rPr>
        <w:t>en la sección habilitada para</w:t>
      </w:r>
      <w:r w:rsidR="00455B2B" w:rsidRPr="000418B0">
        <w:rPr>
          <w:color w:val="000000" w:themeColor="text1"/>
          <w:lang w:val="es-ES_tradnl"/>
        </w:rPr>
        <w:t xml:space="preserve"> la</w:t>
      </w:r>
      <w:r w:rsidRPr="000418B0">
        <w:rPr>
          <w:color w:val="000000" w:themeColor="text1"/>
          <w:lang w:val="es-ES_tradnl"/>
        </w:rPr>
        <w:t xml:space="preserve"> postulación al Fondo Concursable para </w:t>
      </w:r>
      <w:r w:rsidR="00A21058" w:rsidRPr="000418B0">
        <w:rPr>
          <w:color w:val="000000" w:themeColor="text1"/>
          <w:lang w:val="es-ES_tradnl"/>
        </w:rPr>
        <w:t xml:space="preserve">Organizaciones de </w:t>
      </w:r>
      <w:r w:rsidR="00952311" w:rsidRPr="000418B0">
        <w:rPr>
          <w:color w:val="000000" w:themeColor="text1"/>
          <w:lang w:val="es-ES_tradnl"/>
        </w:rPr>
        <w:t>U</w:t>
      </w:r>
      <w:r w:rsidR="00A21058" w:rsidRPr="000418B0">
        <w:rPr>
          <w:color w:val="000000" w:themeColor="text1"/>
          <w:lang w:val="es-ES_tradnl"/>
        </w:rPr>
        <w:t xml:space="preserve">suarios de </w:t>
      </w:r>
      <w:r w:rsidR="00952311" w:rsidRPr="000418B0">
        <w:rPr>
          <w:color w:val="000000" w:themeColor="text1"/>
          <w:lang w:val="es-ES_tradnl"/>
        </w:rPr>
        <w:t>A</w:t>
      </w:r>
      <w:r w:rsidR="00A21058" w:rsidRPr="000418B0">
        <w:rPr>
          <w:color w:val="000000" w:themeColor="text1"/>
          <w:lang w:val="es-ES_tradnl"/>
        </w:rPr>
        <w:t>guas</w:t>
      </w:r>
      <w:r w:rsidR="00455B2B" w:rsidRPr="000418B0">
        <w:rPr>
          <w:color w:val="000000" w:themeColor="text1"/>
          <w:lang w:val="es-ES_tradnl"/>
        </w:rPr>
        <w:t xml:space="preserve"> de la Comisión Nacional de Riego.</w:t>
      </w:r>
    </w:p>
    <w:p w14:paraId="38295BC4" w14:textId="77777777" w:rsidR="000161C5" w:rsidRPr="000418B0" w:rsidRDefault="000161C5" w:rsidP="002C3F9A">
      <w:pPr>
        <w:rPr>
          <w:color w:val="000000" w:themeColor="text1"/>
          <w:lang w:val="es-ES_tradnl"/>
        </w:rPr>
      </w:pPr>
    </w:p>
    <w:p w14:paraId="77FEE08B" w14:textId="5FA29CA9" w:rsidR="000161C5" w:rsidRPr="000418B0" w:rsidRDefault="000161C5" w:rsidP="00DB5A71">
      <w:pPr>
        <w:pStyle w:val="Ttulo3"/>
        <w:tabs>
          <w:tab w:val="left" w:pos="1276"/>
        </w:tabs>
        <w:rPr>
          <w:color w:val="000000" w:themeColor="text1"/>
          <w:lang w:val="es-ES_tradnl"/>
        </w:rPr>
      </w:pPr>
      <w:r w:rsidRPr="000418B0">
        <w:rPr>
          <w:color w:val="000000" w:themeColor="text1"/>
          <w:lang w:val="es-ES_tradnl"/>
        </w:rPr>
        <w:tab/>
      </w:r>
      <w:bookmarkStart w:id="49" w:name="_Toc3279967"/>
      <w:r w:rsidRPr="000418B0">
        <w:rPr>
          <w:color w:val="000000" w:themeColor="text1"/>
          <w:lang w:val="es-ES_tradnl"/>
        </w:rPr>
        <w:t>Postulación física</w:t>
      </w:r>
      <w:bookmarkEnd w:id="49"/>
      <w:r w:rsidR="005D0199" w:rsidRPr="000418B0">
        <w:rPr>
          <w:color w:val="000000" w:themeColor="text1"/>
          <w:lang w:val="es-ES_tradnl"/>
        </w:rPr>
        <w:t>.</w:t>
      </w:r>
    </w:p>
    <w:p w14:paraId="07F92BF0" w14:textId="77BC5FDD" w:rsidR="000161C5" w:rsidRPr="000418B0" w:rsidRDefault="000161C5" w:rsidP="002C3F9A">
      <w:pPr>
        <w:rPr>
          <w:color w:val="000000" w:themeColor="text1"/>
          <w:lang w:val="es-ES_tradnl"/>
        </w:rPr>
      </w:pPr>
      <w:r w:rsidRPr="000418B0">
        <w:rPr>
          <w:color w:val="000000" w:themeColor="text1"/>
          <w:lang w:val="es-ES_tradnl"/>
        </w:rPr>
        <w:t>Los antecedentes indicados en</w:t>
      </w:r>
      <w:r w:rsidR="003D4C38" w:rsidRPr="000418B0">
        <w:rPr>
          <w:color w:val="000000" w:themeColor="text1"/>
          <w:lang w:val="es-ES_tradnl"/>
        </w:rPr>
        <w:t xml:space="preserve"> el punto </w:t>
      </w:r>
      <w:r w:rsidR="003D4C38" w:rsidRPr="000418B0">
        <w:rPr>
          <w:color w:val="000000" w:themeColor="text1"/>
          <w:lang w:val="es-ES_tradnl"/>
        </w:rPr>
        <w:fldChar w:fldCharType="begin"/>
      </w:r>
      <w:r w:rsidR="003D4C38" w:rsidRPr="000418B0">
        <w:rPr>
          <w:color w:val="000000" w:themeColor="text1"/>
          <w:lang w:val="es-ES_tradnl"/>
        </w:rPr>
        <w:instrText xml:space="preserve"> REF _Ref774235 \r \h </w:instrText>
      </w:r>
      <w:r w:rsidR="002C3F9A" w:rsidRPr="000418B0">
        <w:rPr>
          <w:color w:val="000000" w:themeColor="text1"/>
          <w:lang w:val="es-ES_tradnl"/>
        </w:rPr>
        <w:instrText xml:space="preserve"> \* MERGEFORMAT </w:instrText>
      </w:r>
      <w:r w:rsidR="003D4C38" w:rsidRPr="000418B0">
        <w:rPr>
          <w:color w:val="000000" w:themeColor="text1"/>
          <w:lang w:val="es-ES_tradnl"/>
        </w:rPr>
      </w:r>
      <w:r w:rsidR="003D4C38" w:rsidRPr="000418B0">
        <w:rPr>
          <w:color w:val="000000" w:themeColor="text1"/>
          <w:lang w:val="es-ES_tradnl"/>
        </w:rPr>
        <w:fldChar w:fldCharType="separate"/>
      </w:r>
      <w:r w:rsidR="00D52464">
        <w:rPr>
          <w:color w:val="000000" w:themeColor="text1"/>
          <w:lang w:val="es-ES_tradnl"/>
        </w:rPr>
        <w:t>2.4</w:t>
      </w:r>
      <w:r w:rsidR="003D4C38" w:rsidRPr="000418B0">
        <w:rPr>
          <w:color w:val="000000" w:themeColor="text1"/>
          <w:lang w:val="es-ES_tradnl"/>
        </w:rPr>
        <w:fldChar w:fldCharType="end"/>
      </w:r>
      <w:r w:rsidR="003D4C38" w:rsidRPr="000418B0">
        <w:rPr>
          <w:color w:val="000000" w:themeColor="text1"/>
          <w:lang w:val="es-ES_tradnl"/>
        </w:rPr>
        <w:t xml:space="preserve"> de estas bases </w:t>
      </w:r>
      <w:r w:rsidRPr="000418B0">
        <w:rPr>
          <w:color w:val="000000" w:themeColor="text1"/>
          <w:lang w:val="es-ES_tradnl"/>
        </w:rPr>
        <w:t>deberán ser ingresados en oficina de partes de la CNR ubicada en Alameda Libertador Bernardo O’Higgins 1449, Torre 1, 4° piso, Santiago</w:t>
      </w:r>
      <w:r w:rsidR="00352A98" w:rsidRPr="000418B0">
        <w:rPr>
          <w:color w:val="000000" w:themeColor="text1"/>
          <w:lang w:val="es-ES_tradnl"/>
        </w:rPr>
        <w:t>.</w:t>
      </w:r>
      <w:r w:rsidR="00D52464">
        <w:rPr>
          <w:color w:val="000000" w:themeColor="text1"/>
          <w:lang w:val="es-ES_tradnl"/>
        </w:rPr>
        <w:t xml:space="preserve"> Según los formatos anexos N° 1 y 2 de estas bases.</w:t>
      </w:r>
    </w:p>
    <w:p w14:paraId="7D1737FA" w14:textId="77777777" w:rsidR="000161C5" w:rsidRPr="000418B0" w:rsidRDefault="000161C5" w:rsidP="002C3F9A">
      <w:pPr>
        <w:rPr>
          <w:color w:val="000000" w:themeColor="text1"/>
          <w:lang w:val="es-ES_tradnl"/>
        </w:rPr>
      </w:pPr>
    </w:p>
    <w:p w14:paraId="7ECB6EF2" w14:textId="35EFEAFE" w:rsidR="000161C5" w:rsidRPr="000418B0" w:rsidRDefault="000161C5" w:rsidP="002C3F9A">
      <w:pPr>
        <w:rPr>
          <w:color w:val="000000" w:themeColor="text1"/>
          <w:lang w:val="es-ES_tradnl"/>
        </w:rPr>
      </w:pPr>
      <w:r w:rsidRPr="000418B0">
        <w:rPr>
          <w:color w:val="000000" w:themeColor="text1"/>
          <w:lang w:val="es-ES_tradnl"/>
        </w:rPr>
        <w:t xml:space="preserve">Los antecedentes deben ser entregados en un sobre cerrado, con carta conductora a nombre del Secretario Ejecutivo de la CNR. Indicando en el exterior del sobre en forma destacada “Postulación al Fondo </w:t>
      </w:r>
      <w:r w:rsidR="00952311" w:rsidRPr="000418B0">
        <w:rPr>
          <w:color w:val="000000" w:themeColor="text1"/>
          <w:lang w:val="es-ES_tradnl"/>
        </w:rPr>
        <w:t>C</w:t>
      </w:r>
      <w:r w:rsidRPr="000418B0">
        <w:rPr>
          <w:color w:val="000000" w:themeColor="text1"/>
          <w:lang w:val="es-ES_tradnl"/>
        </w:rPr>
        <w:t xml:space="preserve">oncursable para </w:t>
      </w:r>
      <w:r w:rsidR="00A21058" w:rsidRPr="000418B0">
        <w:rPr>
          <w:color w:val="000000" w:themeColor="text1"/>
          <w:lang w:val="es-ES_tradnl"/>
        </w:rPr>
        <w:t xml:space="preserve">Organizaciones de </w:t>
      </w:r>
      <w:r w:rsidR="00952311" w:rsidRPr="000418B0">
        <w:rPr>
          <w:color w:val="000000" w:themeColor="text1"/>
          <w:lang w:val="es-ES_tradnl"/>
        </w:rPr>
        <w:t>U</w:t>
      </w:r>
      <w:r w:rsidR="00A21058" w:rsidRPr="000418B0">
        <w:rPr>
          <w:color w:val="000000" w:themeColor="text1"/>
          <w:lang w:val="es-ES_tradnl"/>
        </w:rPr>
        <w:t xml:space="preserve">suarios de </w:t>
      </w:r>
      <w:r w:rsidR="00952311" w:rsidRPr="000418B0">
        <w:rPr>
          <w:color w:val="000000" w:themeColor="text1"/>
          <w:lang w:val="es-ES_tradnl"/>
        </w:rPr>
        <w:t>A</w:t>
      </w:r>
      <w:r w:rsidR="00A21058" w:rsidRPr="000418B0">
        <w:rPr>
          <w:color w:val="000000" w:themeColor="text1"/>
          <w:lang w:val="es-ES_tradnl"/>
        </w:rPr>
        <w:t>guas</w:t>
      </w:r>
      <w:r w:rsidRPr="000418B0">
        <w:rPr>
          <w:color w:val="000000" w:themeColor="text1"/>
          <w:lang w:val="es-ES_tradnl"/>
        </w:rPr>
        <w:t>”.</w:t>
      </w:r>
    </w:p>
    <w:p w14:paraId="5D6C474D" w14:textId="77777777" w:rsidR="000161C5" w:rsidRPr="000418B0" w:rsidRDefault="000161C5" w:rsidP="002C3F9A">
      <w:pPr>
        <w:rPr>
          <w:color w:val="000000" w:themeColor="text1"/>
          <w:lang w:val="es-ES_tradnl"/>
        </w:rPr>
      </w:pPr>
    </w:p>
    <w:p w14:paraId="7AE7145E" w14:textId="4BB6263C" w:rsidR="000161C5" w:rsidRPr="000418B0" w:rsidRDefault="000161C5" w:rsidP="002C3F9A">
      <w:pPr>
        <w:rPr>
          <w:color w:val="000000" w:themeColor="text1"/>
          <w:lang w:val="es-ES_tradnl"/>
        </w:rPr>
      </w:pPr>
      <w:r w:rsidRPr="000418B0">
        <w:rPr>
          <w:color w:val="000000" w:themeColor="text1"/>
          <w:lang w:val="es-ES_tradnl"/>
        </w:rPr>
        <w:t xml:space="preserve">Se podrá aceptar como fecha de postulación la fecha de envío de antecedentes a través de empresas de </w:t>
      </w:r>
      <w:r w:rsidRPr="000418B0">
        <w:rPr>
          <w:i/>
          <w:color w:val="000000" w:themeColor="text1"/>
          <w:lang w:val="es-ES_tradnl"/>
        </w:rPr>
        <w:t>courier</w:t>
      </w:r>
      <w:r w:rsidRPr="000418B0">
        <w:rPr>
          <w:color w:val="000000" w:themeColor="text1"/>
          <w:lang w:val="es-ES_tradnl"/>
        </w:rPr>
        <w:t xml:space="preserve"> en caso de propuestas que se presenten fuera de la Región Metropolitana. </w:t>
      </w:r>
    </w:p>
    <w:p w14:paraId="181EB03E" w14:textId="77777777" w:rsidR="000E57A5" w:rsidRPr="000418B0" w:rsidRDefault="000E57A5" w:rsidP="002C3F9A">
      <w:pPr>
        <w:rPr>
          <w:color w:val="000000" w:themeColor="text1"/>
          <w:lang w:val="es-ES_tradnl"/>
        </w:rPr>
      </w:pPr>
    </w:p>
    <w:p w14:paraId="2CA2887A" w14:textId="11F91CBE" w:rsidR="000161C5" w:rsidRPr="000418B0" w:rsidRDefault="000161C5" w:rsidP="002C3F9A">
      <w:pPr>
        <w:rPr>
          <w:color w:val="000000" w:themeColor="text1"/>
          <w:lang w:val="es-ES_tradnl"/>
        </w:rPr>
      </w:pPr>
      <w:r w:rsidRPr="000418B0">
        <w:rPr>
          <w:color w:val="000000" w:themeColor="text1"/>
          <w:lang w:val="es-ES_tradnl"/>
        </w:rPr>
        <w:t xml:space="preserve">En caso de que exista algún inconveniente con el portal que se habilitará para la postulación de las organizaciones, se habilitará un mecanismo de contingencia para la presentación de proyectos en forma presencial, situación que se informará a través </w:t>
      </w:r>
      <w:r w:rsidR="002049EA" w:rsidRPr="000418B0">
        <w:rPr>
          <w:color w:val="000000" w:themeColor="text1"/>
          <w:lang w:val="es-ES_tradnl"/>
        </w:rPr>
        <w:t>del sitio</w:t>
      </w:r>
      <w:r w:rsidRPr="000418B0">
        <w:rPr>
          <w:color w:val="000000" w:themeColor="text1"/>
          <w:lang w:val="es-ES_tradnl"/>
        </w:rPr>
        <w:t xml:space="preserve"> web www.cnr.gob.cl.</w:t>
      </w:r>
    </w:p>
    <w:p w14:paraId="45F298BB" w14:textId="77777777" w:rsidR="00B46550" w:rsidRPr="000418B0" w:rsidRDefault="00B46550" w:rsidP="002C3F9A">
      <w:pPr>
        <w:rPr>
          <w:color w:val="000000" w:themeColor="text1"/>
          <w:lang w:val="es-ES_tradnl"/>
        </w:rPr>
      </w:pPr>
    </w:p>
    <w:p w14:paraId="472C1F91" w14:textId="2EC1D332" w:rsidR="00B04887" w:rsidRPr="000418B0" w:rsidRDefault="0010536A" w:rsidP="00B04887">
      <w:pPr>
        <w:pStyle w:val="Ttulo2"/>
        <w:rPr>
          <w:color w:val="000000" w:themeColor="text1"/>
          <w:lang w:val="es-ES_tradnl"/>
        </w:rPr>
      </w:pPr>
      <w:bookmarkStart w:id="50" w:name="_Toc3279968"/>
      <w:bookmarkStart w:id="51" w:name="_Ref3967924"/>
      <w:bookmarkStart w:id="52" w:name="_Toc5706446"/>
      <w:bookmarkStart w:id="53" w:name="_Toc8032107"/>
      <w:r w:rsidRPr="000418B0">
        <w:rPr>
          <w:color w:val="000000" w:themeColor="text1"/>
          <w:lang w:val="es-ES_tradnl"/>
        </w:rPr>
        <w:t>Líneas de financiamiento</w:t>
      </w:r>
      <w:bookmarkEnd w:id="50"/>
      <w:bookmarkEnd w:id="51"/>
      <w:r w:rsidR="005D0199" w:rsidRPr="000418B0">
        <w:rPr>
          <w:color w:val="000000" w:themeColor="text1"/>
          <w:lang w:val="es-ES_tradnl"/>
        </w:rPr>
        <w:t>.</w:t>
      </w:r>
      <w:bookmarkEnd w:id="52"/>
      <w:bookmarkEnd w:id="53"/>
      <w:r w:rsidRPr="000418B0">
        <w:rPr>
          <w:color w:val="000000" w:themeColor="text1"/>
          <w:lang w:val="es-ES_tradnl"/>
        </w:rPr>
        <w:t xml:space="preserve"> </w:t>
      </w:r>
    </w:p>
    <w:p w14:paraId="61C58596" w14:textId="77777777" w:rsidR="00DC4B7E" w:rsidRPr="000418B0" w:rsidRDefault="00DC4B7E" w:rsidP="002C3F9A">
      <w:pPr>
        <w:rPr>
          <w:color w:val="000000" w:themeColor="text1"/>
          <w:lang w:val="es-ES_tradnl"/>
        </w:rPr>
      </w:pPr>
    </w:p>
    <w:p w14:paraId="7EC2C85E" w14:textId="536D0ACD" w:rsidR="00D52FCB" w:rsidRPr="000418B0" w:rsidRDefault="00D52FCB" w:rsidP="002C3F9A">
      <w:pPr>
        <w:rPr>
          <w:color w:val="000000" w:themeColor="text1"/>
          <w:lang w:val="es-ES_tradnl"/>
        </w:rPr>
      </w:pPr>
      <w:r w:rsidRPr="000418B0">
        <w:rPr>
          <w:color w:val="000000" w:themeColor="text1"/>
          <w:lang w:val="es-ES_tradnl"/>
        </w:rPr>
        <w:t>Los recursos del Fondo deberán estar destinados al financiamiento de proyectos que se ajusten al objetivo general y objetivos específicos de este concurso. Cada proyecto podrá contener categorías de gastos relacionadas a contratación de asesorías, adquisición de activos y/o capacitación.</w:t>
      </w:r>
      <w:r w:rsidR="0049783E" w:rsidRPr="000418B0">
        <w:rPr>
          <w:color w:val="000000" w:themeColor="text1"/>
          <w:lang w:val="es-ES_tradnl"/>
        </w:rPr>
        <w:t xml:space="preserve">  </w:t>
      </w:r>
      <w:r w:rsidRPr="000418B0">
        <w:rPr>
          <w:color w:val="000000" w:themeColor="text1"/>
          <w:lang w:val="es-ES_tradnl"/>
        </w:rPr>
        <w:t xml:space="preserve">Los proyectos pueden contener uno o más de las categorías descritas a continuación. </w:t>
      </w:r>
    </w:p>
    <w:p w14:paraId="22D4A2F9" w14:textId="77777777" w:rsidR="008F1F14" w:rsidRPr="000418B0" w:rsidRDefault="008F1F14" w:rsidP="002C3F9A">
      <w:pPr>
        <w:rPr>
          <w:color w:val="000000" w:themeColor="text1"/>
          <w:lang w:val="es-ES_tradnl"/>
        </w:rPr>
      </w:pPr>
    </w:p>
    <w:p w14:paraId="118DC074" w14:textId="32D296E6" w:rsidR="00D52FCB" w:rsidRPr="000418B0" w:rsidRDefault="00D52FCB" w:rsidP="00DB5A71">
      <w:pPr>
        <w:pStyle w:val="Ttulo3"/>
        <w:tabs>
          <w:tab w:val="left" w:pos="1276"/>
        </w:tabs>
        <w:rPr>
          <w:color w:val="000000" w:themeColor="text1"/>
          <w:lang w:val="es-ES_tradnl"/>
        </w:rPr>
      </w:pPr>
      <w:bookmarkStart w:id="54" w:name="_Toc3279969"/>
      <w:r w:rsidRPr="000418B0">
        <w:rPr>
          <w:color w:val="000000" w:themeColor="text1"/>
          <w:lang w:val="es-ES_tradnl"/>
        </w:rPr>
        <w:t>Contratación de asesorías</w:t>
      </w:r>
      <w:bookmarkEnd w:id="54"/>
      <w:r w:rsidR="005D0199" w:rsidRPr="000418B0">
        <w:rPr>
          <w:color w:val="000000" w:themeColor="text1"/>
          <w:lang w:val="es-ES_tradnl"/>
        </w:rPr>
        <w:t>.</w:t>
      </w:r>
    </w:p>
    <w:p w14:paraId="061CD0D3" w14:textId="18752839" w:rsidR="00D52FCB" w:rsidRPr="000418B0" w:rsidRDefault="00D52FCB" w:rsidP="002C3F9A">
      <w:pPr>
        <w:rPr>
          <w:color w:val="000000" w:themeColor="text1"/>
          <w:lang w:val="es-ES_tradnl"/>
        </w:rPr>
      </w:pPr>
      <w:r w:rsidRPr="000418B0">
        <w:rPr>
          <w:color w:val="000000" w:themeColor="text1"/>
          <w:lang w:val="es-ES_tradnl"/>
        </w:rPr>
        <w:t xml:space="preserve">Considera la contratación de </w:t>
      </w:r>
      <w:r w:rsidR="00B0132F" w:rsidRPr="000418B0">
        <w:rPr>
          <w:color w:val="000000" w:themeColor="text1"/>
          <w:lang w:val="es-ES_tradnl"/>
        </w:rPr>
        <w:t xml:space="preserve">asesorías </w:t>
      </w:r>
      <w:r w:rsidRPr="000418B0">
        <w:rPr>
          <w:color w:val="000000" w:themeColor="text1"/>
          <w:lang w:val="es-ES_tradnl"/>
        </w:rPr>
        <w:t>técnic</w:t>
      </w:r>
      <w:r w:rsidR="00B0132F" w:rsidRPr="000418B0">
        <w:rPr>
          <w:color w:val="000000" w:themeColor="text1"/>
          <w:lang w:val="es-ES_tradnl"/>
        </w:rPr>
        <w:t>a</w:t>
      </w:r>
      <w:r w:rsidRPr="000418B0">
        <w:rPr>
          <w:color w:val="000000" w:themeColor="text1"/>
          <w:lang w:val="es-ES_tradnl"/>
        </w:rPr>
        <w:t>s, administrativos o legales</w:t>
      </w:r>
      <w:r w:rsidR="00282C83" w:rsidRPr="000418B0">
        <w:rPr>
          <w:color w:val="000000" w:themeColor="text1"/>
          <w:lang w:val="es-ES_tradnl"/>
        </w:rPr>
        <w:t>,</w:t>
      </w:r>
      <w:r w:rsidRPr="000418B0">
        <w:rPr>
          <w:color w:val="000000" w:themeColor="text1"/>
          <w:lang w:val="es-ES_tradnl"/>
        </w:rPr>
        <w:t xml:space="preserve"> tales como actualización de sistemas computacionales o sistemas geográficos, levantamiento o diagnóstico </w:t>
      </w:r>
      <w:r w:rsidRPr="000418B0">
        <w:rPr>
          <w:color w:val="000000" w:themeColor="text1"/>
          <w:lang w:val="es-ES_tradnl"/>
        </w:rPr>
        <w:lastRenderedPageBreak/>
        <w:t xml:space="preserve">de situación actual de infraestructura de riego, asesorías financiero contable. </w:t>
      </w:r>
    </w:p>
    <w:p w14:paraId="1A83E85A" w14:textId="77777777" w:rsidR="00D52FCB" w:rsidRPr="000418B0" w:rsidRDefault="00D52FCB" w:rsidP="002C3F9A">
      <w:pPr>
        <w:rPr>
          <w:color w:val="000000" w:themeColor="text1"/>
          <w:lang w:val="es-ES_tradnl"/>
        </w:rPr>
      </w:pPr>
    </w:p>
    <w:p w14:paraId="517572ED" w14:textId="6194E3DA" w:rsidR="00D52FCB" w:rsidRPr="000418B0" w:rsidRDefault="00D52FCB" w:rsidP="002C3F9A">
      <w:pPr>
        <w:rPr>
          <w:color w:val="000000" w:themeColor="text1"/>
          <w:lang w:val="es-ES_tradnl"/>
        </w:rPr>
      </w:pPr>
      <w:r w:rsidRPr="000418B0">
        <w:rPr>
          <w:color w:val="000000" w:themeColor="text1"/>
          <w:lang w:val="es-ES_tradnl"/>
        </w:rPr>
        <w:t>Las asesorías contratadas deberán incluir documentación de respaldo con los antecedentes generados</w:t>
      </w:r>
      <w:r w:rsidR="00282C83" w:rsidRPr="000418B0">
        <w:rPr>
          <w:color w:val="000000" w:themeColor="text1"/>
          <w:lang w:val="es-ES_tradnl"/>
        </w:rPr>
        <w:t xml:space="preserve"> por éstas</w:t>
      </w:r>
      <w:r w:rsidRPr="000418B0">
        <w:rPr>
          <w:color w:val="000000" w:themeColor="text1"/>
          <w:lang w:val="es-ES_tradnl"/>
        </w:rPr>
        <w:t xml:space="preserve"> </w:t>
      </w:r>
      <w:r w:rsidR="00282C83" w:rsidRPr="000418B0">
        <w:rPr>
          <w:color w:val="000000" w:themeColor="text1"/>
          <w:lang w:val="es-ES_tradnl"/>
        </w:rPr>
        <w:t>durante la ejecución</w:t>
      </w:r>
      <w:r w:rsidRPr="000418B0">
        <w:rPr>
          <w:color w:val="000000" w:themeColor="text1"/>
          <w:lang w:val="es-ES_tradnl"/>
        </w:rPr>
        <w:t xml:space="preserve"> el proyecto.</w:t>
      </w:r>
    </w:p>
    <w:p w14:paraId="21C6CAB6" w14:textId="77777777" w:rsidR="00D52FCB" w:rsidRPr="000418B0" w:rsidRDefault="00D52FCB" w:rsidP="002C3F9A">
      <w:pPr>
        <w:rPr>
          <w:color w:val="000000" w:themeColor="text1"/>
          <w:lang w:val="es-ES_tradnl"/>
        </w:rPr>
      </w:pPr>
    </w:p>
    <w:p w14:paraId="625B6F13" w14:textId="4B55D89C" w:rsidR="00D52FCB" w:rsidRPr="000418B0" w:rsidRDefault="00D52FCB" w:rsidP="002C3F9A">
      <w:pPr>
        <w:rPr>
          <w:color w:val="000000" w:themeColor="text1"/>
          <w:lang w:val="es-ES_tradnl"/>
        </w:rPr>
      </w:pPr>
      <w:r w:rsidRPr="000418B0">
        <w:rPr>
          <w:color w:val="000000" w:themeColor="text1"/>
          <w:lang w:val="es-ES_tradnl"/>
        </w:rPr>
        <w:t xml:space="preserve">En caso de incluir capacitación asociada a la asesoría contratada, </w:t>
      </w:r>
      <w:r w:rsidR="00E636E2" w:rsidRPr="000418B0">
        <w:rPr>
          <w:color w:val="000000" w:themeColor="text1"/>
          <w:lang w:val="es-ES_tradnl"/>
        </w:rPr>
        <w:t xml:space="preserve">el proyecto </w:t>
      </w:r>
      <w:r w:rsidRPr="000418B0">
        <w:rPr>
          <w:color w:val="000000" w:themeColor="text1"/>
          <w:lang w:val="es-ES_tradnl"/>
        </w:rPr>
        <w:t xml:space="preserve">deberá </w:t>
      </w:r>
      <w:r w:rsidR="00E636E2" w:rsidRPr="000418B0">
        <w:rPr>
          <w:color w:val="000000" w:themeColor="text1"/>
          <w:lang w:val="es-ES_tradnl"/>
        </w:rPr>
        <w:t xml:space="preserve">indicar los </w:t>
      </w:r>
      <w:r w:rsidRPr="000418B0">
        <w:rPr>
          <w:color w:val="000000" w:themeColor="text1"/>
          <w:lang w:val="es-ES_tradnl"/>
        </w:rPr>
        <w:t>producto</w:t>
      </w:r>
      <w:r w:rsidR="00E636E2" w:rsidRPr="000418B0">
        <w:rPr>
          <w:color w:val="000000" w:themeColor="text1"/>
          <w:lang w:val="es-ES_tradnl"/>
        </w:rPr>
        <w:t>s</w:t>
      </w:r>
      <w:r w:rsidRPr="000418B0">
        <w:rPr>
          <w:color w:val="000000" w:themeColor="text1"/>
          <w:lang w:val="es-ES_tradnl"/>
        </w:rPr>
        <w:t xml:space="preserve"> </w:t>
      </w:r>
      <w:r w:rsidR="0058214A" w:rsidRPr="000418B0">
        <w:rPr>
          <w:color w:val="000000" w:themeColor="text1"/>
          <w:lang w:val="es-ES_tradnl"/>
        </w:rPr>
        <w:t>y medio</w:t>
      </w:r>
      <w:r w:rsidR="00E636E2" w:rsidRPr="000418B0">
        <w:rPr>
          <w:color w:val="000000" w:themeColor="text1"/>
          <w:lang w:val="es-ES_tradnl"/>
        </w:rPr>
        <w:t>s</w:t>
      </w:r>
      <w:r w:rsidR="0058214A" w:rsidRPr="000418B0">
        <w:rPr>
          <w:color w:val="000000" w:themeColor="text1"/>
          <w:lang w:val="es-ES_tradnl"/>
        </w:rPr>
        <w:t xml:space="preserve"> de verificación </w:t>
      </w:r>
      <w:r w:rsidRPr="000418B0">
        <w:rPr>
          <w:color w:val="000000" w:themeColor="text1"/>
          <w:lang w:val="es-ES_tradnl"/>
        </w:rPr>
        <w:t>la documentación de respaldo o material de apoyo</w:t>
      </w:r>
      <w:r w:rsidR="00E636E2" w:rsidRPr="000418B0">
        <w:rPr>
          <w:color w:val="000000" w:themeColor="text1"/>
          <w:lang w:val="es-ES_tradnl"/>
        </w:rPr>
        <w:t xml:space="preserve"> que se generará</w:t>
      </w:r>
      <w:r w:rsidRPr="000418B0">
        <w:rPr>
          <w:color w:val="000000" w:themeColor="text1"/>
          <w:lang w:val="es-ES_tradnl"/>
        </w:rPr>
        <w:t xml:space="preserve">. </w:t>
      </w:r>
    </w:p>
    <w:p w14:paraId="68C10644" w14:textId="77777777" w:rsidR="00D52FCB" w:rsidRPr="000418B0" w:rsidRDefault="00D52FCB" w:rsidP="002C3F9A">
      <w:pPr>
        <w:rPr>
          <w:color w:val="000000" w:themeColor="text1"/>
          <w:lang w:val="es-ES_tradnl"/>
        </w:rPr>
      </w:pPr>
    </w:p>
    <w:p w14:paraId="501A3ACA" w14:textId="62C929D5" w:rsidR="00D52FCB" w:rsidRPr="000418B0" w:rsidRDefault="00D52FCB" w:rsidP="005166EF">
      <w:pPr>
        <w:pStyle w:val="Ttulo3"/>
        <w:tabs>
          <w:tab w:val="left" w:pos="1276"/>
        </w:tabs>
        <w:ind w:left="1276" w:hanging="709"/>
        <w:rPr>
          <w:color w:val="000000" w:themeColor="text1"/>
          <w:lang w:val="es-ES_tradnl"/>
        </w:rPr>
      </w:pPr>
      <w:bookmarkStart w:id="55" w:name="_Toc3279970"/>
      <w:r w:rsidRPr="000418B0">
        <w:rPr>
          <w:color w:val="000000" w:themeColor="text1"/>
          <w:lang w:val="es-ES_tradnl"/>
        </w:rPr>
        <w:t xml:space="preserve">Adquisición de activos </w:t>
      </w:r>
      <w:r w:rsidR="00A21058" w:rsidRPr="000418B0">
        <w:rPr>
          <w:color w:val="000000" w:themeColor="text1"/>
          <w:lang w:val="es-ES_tradnl"/>
        </w:rPr>
        <w:t xml:space="preserve">no financieros </w:t>
      </w:r>
      <w:r w:rsidRPr="000418B0">
        <w:rPr>
          <w:color w:val="000000" w:themeColor="text1"/>
          <w:lang w:val="es-ES_tradnl"/>
        </w:rPr>
        <w:t>para la</w:t>
      </w:r>
      <w:r w:rsidR="00952311" w:rsidRPr="000418B0">
        <w:rPr>
          <w:color w:val="000000" w:themeColor="text1"/>
          <w:lang w:val="es-ES_tradnl"/>
        </w:rPr>
        <w:t>s</w:t>
      </w:r>
      <w:r w:rsidRPr="000418B0">
        <w:rPr>
          <w:color w:val="000000" w:themeColor="text1"/>
          <w:lang w:val="es-ES_tradnl"/>
        </w:rPr>
        <w:t xml:space="preserve"> </w:t>
      </w:r>
      <w:r w:rsidR="00952311" w:rsidRPr="000418B0">
        <w:rPr>
          <w:color w:val="000000" w:themeColor="text1"/>
          <w:lang w:val="es-ES_tradnl"/>
        </w:rPr>
        <w:t>o</w:t>
      </w:r>
      <w:r w:rsidR="00A21058" w:rsidRPr="000418B0">
        <w:rPr>
          <w:color w:val="000000" w:themeColor="text1"/>
          <w:lang w:val="es-ES_tradnl"/>
        </w:rPr>
        <w:t>rganizaciones de usuarios de aguas</w:t>
      </w:r>
      <w:bookmarkEnd w:id="55"/>
      <w:r w:rsidR="005D0199" w:rsidRPr="000418B0">
        <w:rPr>
          <w:color w:val="000000" w:themeColor="text1"/>
          <w:lang w:val="es-ES_tradnl"/>
        </w:rPr>
        <w:t>.</w:t>
      </w:r>
    </w:p>
    <w:p w14:paraId="194E3A4A" w14:textId="13CA578C" w:rsidR="00D52FCB" w:rsidRPr="000418B0" w:rsidRDefault="00D52FCB" w:rsidP="002C3F9A">
      <w:pPr>
        <w:rPr>
          <w:color w:val="000000" w:themeColor="text1"/>
          <w:lang w:val="es-ES_tradnl"/>
        </w:rPr>
      </w:pPr>
      <w:r w:rsidRPr="000418B0">
        <w:rPr>
          <w:color w:val="000000" w:themeColor="text1"/>
          <w:lang w:val="es-ES_tradnl"/>
        </w:rPr>
        <w:t xml:space="preserve">Considera la compra de activos que permitan mejorar la gestión de la </w:t>
      </w:r>
      <w:r w:rsidR="00952311" w:rsidRPr="000418B0">
        <w:rPr>
          <w:color w:val="000000" w:themeColor="text1"/>
          <w:lang w:val="es-ES_tradnl"/>
        </w:rPr>
        <w:t>o</w:t>
      </w:r>
      <w:r w:rsidR="005166EF" w:rsidRPr="000418B0">
        <w:rPr>
          <w:color w:val="000000" w:themeColor="text1"/>
          <w:lang w:val="es-ES_tradnl"/>
        </w:rPr>
        <w:t>rganizaci</w:t>
      </w:r>
      <w:r w:rsidR="00BF4769" w:rsidRPr="000418B0">
        <w:rPr>
          <w:color w:val="000000" w:themeColor="text1"/>
          <w:lang w:val="es-ES_tradnl"/>
        </w:rPr>
        <w:t>ón</w:t>
      </w:r>
      <w:r w:rsidR="005166EF" w:rsidRPr="000418B0">
        <w:rPr>
          <w:color w:val="000000" w:themeColor="text1"/>
          <w:lang w:val="es-ES_tradnl"/>
        </w:rPr>
        <w:t xml:space="preserve"> de usuarios de aguas</w:t>
      </w:r>
      <w:r w:rsidRPr="000418B0">
        <w:rPr>
          <w:color w:val="000000" w:themeColor="text1"/>
          <w:lang w:val="es-ES_tradnl"/>
        </w:rPr>
        <w:t>, tales como equipos computacionales, softwares computacionales</w:t>
      </w:r>
      <w:r w:rsidR="005F04F8" w:rsidRPr="000418B0">
        <w:rPr>
          <w:rStyle w:val="Refdenotaalpie"/>
          <w:color w:val="000000" w:themeColor="text1"/>
          <w:lang w:val="es-ES_tradnl"/>
        </w:rPr>
        <w:footnoteReference w:id="2"/>
      </w:r>
      <w:r w:rsidRPr="000418B0">
        <w:rPr>
          <w:color w:val="000000" w:themeColor="text1"/>
          <w:lang w:val="es-ES_tradnl"/>
        </w:rPr>
        <w:t>, equipos o herramientas de tecnologías de</w:t>
      </w:r>
      <w:r w:rsidR="00282C83" w:rsidRPr="000418B0">
        <w:rPr>
          <w:color w:val="000000" w:themeColor="text1"/>
          <w:lang w:val="es-ES_tradnl"/>
        </w:rPr>
        <w:t xml:space="preserve"> la</w:t>
      </w:r>
      <w:r w:rsidRPr="000418B0">
        <w:rPr>
          <w:color w:val="000000" w:themeColor="text1"/>
          <w:lang w:val="es-ES_tradnl"/>
        </w:rPr>
        <w:t xml:space="preserve"> información, equipos o instrumentos no bonificables por la Ley N° 18.450. </w:t>
      </w:r>
      <w:r w:rsidR="00F10FDA" w:rsidRPr="000418B0">
        <w:rPr>
          <w:color w:val="000000" w:themeColor="text1"/>
          <w:lang w:val="es-ES_tradnl"/>
        </w:rPr>
        <w:t>Los equipos a adquirir deben ser nuevos.</w:t>
      </w:r>
    </w:p>
    <w:p w14:paraId="691EF9BA" w14:textId="77777777" w:rsidR="00D52FCB" w:rsidRPr="000418B0" w:rsidRDefault="00D52FCB" w:rsidP="002C3F9A">
      <w:pPr>
        <w:rPr>
          <w:color w:val="000000" w:themeColor="text1"/>
          <w:lang w:val="es-ES_tradnl"/>
        </w:rPr>
      </w:pPr>
    </w:p>
    <w:p w14:paraId="7C9E38E1" w14:textId="50D2687D" w:rsidR="00D52FCB" w:rsidRPr="000418B0" w:rsidRDefault="00D52FCB" w:rsidP="002C3F9A">
      <w:pPr>
        <w:rPr>
          <w:color w:val="000000" w:themeColor="text1"/>
          <w:lang w:val="es-ES_tradnl"/>
        </w:rPr>
      </w:pPr>
      <w:r w:rsidRPr="000418B0">
        <w:rPr>
          <w:color w:val="000000" w:themeColor="text1"/>
          <w:lang w:val="es-ES_tradnl"/>
        </w:rPr>
        <w:t xml:space="preserve">En caso de incluir capacitación asociada a la adquisición del bien, </w:t>
      </w:r>
      <w:r w:rsidR="00E636E2" w:rsidRPr="000418B0">
        <w:rPr>
          <w:color w:val="000000" w:themeColor="text1"/>
          <w:lang w:val="es-ES_tradnl"/>
        </w:rPr>
        <w:t xml:space="preserve">el proyecto </w:t>
      </w:r>
      <w:r w:rsidRPr="000418B0">
        <w:rPr>
          <w:color w:val="000000" w:themeColor="text1"/>
          <w:lang w:val="es-ES_tradnl"/>
        </w:rPr>
        <w:t xml:space="preserve">deberá </w:t>
      </w:r>
      <w:r w:rsidR="00E636E2" w:rsidRPr="000418B0">
        <w:rPr>
          <w:color w:val="000000" w:themeColor="text1"/>
          <w:lang w:val="es-ES_tradnl"/>
        </w:rPr>
        <w:t xml:space="preserve">indicar los </w:t>
      </w:r>
      <w:r w:rsidR="0058214A" w:rsidRPr="000418B0">
        <w:rPr>
          <w:color w:val="000000" w:themeColor="text1"/>
          <w:lang w:val="es-ES_tradnl"/>
        </w:rPr>
        <w:t>producto</w:t>
      </w:r>
      <w:r w:rsidR="00E636E2" w:rsidRPr="000418B0">
        <w:rPr>
          <w:color w:val="000000" w:themeColor="text1"/>
          <w:lang w:val="es-ES_tradnl"/>
        </w:rPr>
        <w:t>s</w:t>
      </w:r>
      <w:r w:rsidR="0058214A" w:rsidRPr="000418B0">
        <w:rPr>
          <w:color w:val="000000" w:themeColor="text1"/>
          <w:lang w:val="es-ES_tradnl"/>
        </w:rPr>
        <w:t xml:space="preserve"> y</w:t>
      </w:r>
      <w:r w:rsidRPr="000418B0">
        <w:rPr>
          <w:color w:val="000000" w:themeColor="text1"/>
          <w:lang w:val="es-ES_tradnl"/>
        </w:rPr>
        <w:t xml:space="preserve"> </w:t>
      </w:r>
      <w:r w:rsidR="0058214A" w:rsidRPr="000418B0">
        <w:rPr>
          <w:color w:val="000000" w:themeColor="text1"/>
          <w:lang w:val="es-ES_tradnl"/>
        </w:rPr>
        <w:t>medio</w:t>
      </w:r>
      <w:r w:rsidR="00E636E2" w:rsidRPr="000418B0">
        <w:rPr>
          <w:color w:val="000000" w:themeColor="text1"/>
          <w:lang w:val="es-ES_tradnl"/>
        </w:rPr>
        <w:t>s</w:t>
      </w:r>
      <w:r w:rsidR="0058214A" w:rsidRPr="000418B0">
        <w:rPr>
          <w:color w:val="000000" w:themeColor="text1"/>
          <w:lang w:val="es-ES_tradnl"/>
        </w:rPr>
        <w:t xml:space="preserve"> de verificación</w:t>
      </w:r>
      <w:r w:rsidRPr="000418B0">
        <w:rPr>
          <w:color w:val="000000" w:themeColor="text1"/>
          <w:lang w:val="es-ES_tradnl"/>
        </w:rPr>
        <w:t xml:space="preserve"> la documentación de respaldo o material de apoyo</w:t>
      </w:r>
      <w:r w:rsidR="00E636E2" w:rsidRPr="000418B0">
        <w:rPr>
          <w:color w:val="000000" w:themeColor="text1"/>
          <w:lang w:val="es-ES_tradnl"/>
        </w:rPr>
        <w:t xml:space="preserve"> que se generarán</w:t>
      </w:r>
      <w:r w:rsidRPr="000418B0">
        <w:rPr>
          <w:color w:val="000000" w:themeColor="text1"/>
          <w:lang w:val="es-ES_tradnl"/>
        </w:rPr>
        <w:t>.</w:t>
      </w:r>
    </w:p>
    <w:p w14:paraId="41D2BCC9" w14:textId="4CA13413" w:rsidR="00FB7BE1" w:rsidRPr="000418B0" w:rsidRDefault="00FB7BE1" w:rsidP="002C3F9A">
      <w:pPr>
        <w:rPr>
          <w:color w:val="000000" w:themeColor="text1"/>
          <w:lang w:val="es-ES_tradnl"/>
        </w:rPr>
      </w:pPr>
    </w:p>
    <w:p w14:paraId="5F579A90" w14:textId="321495F0" w:rsidR="00FB7BE1" w:rsidRPr="000418B0" w:rsidRDefault="00FB7BE1" w:rsidP="002C3F9A">
      <w:pPr>
        <w:rPr>
          <w:color w:val="000000" w:themeColor="text1"/>
          <w:lang w:val="es-ES_tradnl"/>
        </w:rPr>
      </w:pPr>
      <w:r w:rsidRPr="00693277">
        <w:rPr>
          <w:color w:val="000000" w:themeColor="text1"/>
          <w:lang w:val="es-ES_tradnl"/>
        </w:rPr>
        <w:t xml:space="preserve">Los activos no financieros adquiridos a través de este concurso serán </w:t>
      </w:r>
      <w:r w:rsidR="00693277" w:rsidRPr="00693277">
        <w:rPr>
          <w:color w:val="000000" w:themeColor="text1"/>
          <w:lang w:val="es-ES_tradnl"/>
        </w:rPr>
        <w:t xml:space="preserve">entregados a la organización adjudicada una vez cerrado satisfactoriamente el proyecto </w:t>
      </w:r>
      <w:r w:rsidRPr="00693277">
        <w:rPr>
          <w:color w:val="000000" w:themeColor="text1"/>
          <w:lang w:val="es-ES_tradnl"/>
        </w:rPr>
        <w:t>en los términos que indique el convenio que se celebre entre las partes para tal efecto.</w:t>
      </w:r>
    </w:p>
    <w:p w14:paraId="2BE82EE1" w14:textId="6BBACB44" w:rsidR="00B04887" w:rsidRPr="000418B0" w:rsidRDefault="00B04887" w:rsidP="002C3F9A">
      <w:pPr>
        <w:rPr>
          <w:color w:val="000000" w:themeColor="text1"/>
          <w:lang w:val="es-ES_tradnl"/>
        </w:rPr>
      </w:pPr>
    </w:p>
    <w:p w14:paraId="12B22309" w14:textId="26C151C7" w:rsidR="00B04887" w:rsidRPr="000418B0" w:rsidRDefault="0010536A" w:rsidP="00B04887">
      <w:pPr>
        <w:pStyle w:val="Ttulo2"/>
        <w:rPr>
          <w:color w:val="000000" w:themeColor="text1"/>
          <w:lang w:val="es-ES_tradnl"/>
        </w:rPr>
      </w:pPr>
      <w:bookmarkStart w:id="56" w:name="_Toc3279971"/>
      <w:bookmarkStart w:id="57" w:name="_Toc5706447"/>
      <w:bookmarkStart w:id="58" w:name="_Toc8032108"/>
      <w:r w:rsidRPr="000418B0">
        <w:rPr>
          <w:color w:val="000000" w:themeColor="text1"/>
          <w:lang w:val="es-ES_tradnl"/>
        </w:rPr>
        <w:t>Montos y gastos financiables y no financiables</w:t>
      </w:r>
      <w:bookmarkEnd w:id="56"/>
      <w:r w:rsidR="005D0199" w:rsidRPr="000418B0">
        <w:rPr>
          <w:color w:val="000000" w:themeColor="text1"/>
          <w:lang w:val="es-ES_tradnl"/>
        </w:rPr>
        <w:t>.</w:t>
      </w:r>
      <w:bookmarkEnd w:id="57"/>
      <w:bookmarkEnd w:id="58"/>
    </w:p>
    <w:p w14:paraId="7CA705F6" w14:textId="77777777" w:rsidR="00B46550" w:rsidRPr="000418B0" w:rsidRDefault="00B46550" w:rsidP="00A23BA3">
      <w:pPr>
        <w:rPr>
          <w:color w:val="000000" w:themeColor="text1"/>
          <w:lang w:val="es-ES_tradnl"/>
        </w:rPr>
      </w:pPr>
    </w:p>
    <w:p w14:paraId="0C18098B" w14:textId="77777777" w:rsidR="00D52464" w:rsidRPr="00D52464" w:rsidRDefault="00D52464" w:rsidP="00D52464">
      <w:pPr>
        <w:rPr>
          <w:color w:val="000000" w:themeColor="text1"/>
          <w:lang w:val="es-ES_tradnl"/>
        </w:rPr>
      </w:pPr>
      <w:r w:rsidRPr="00D52464">
        <w:rPr>
          <w:color w:val="000000" w:themeColor="text1"/>
          <w:lang w:val="es-ES_tradnl"/>
        </w:rPr>
        <w:t>El monto máximo de financiamiento a solicitar para un proyecto es de $6.000.000 (seis millones de pesos).</w:t>
      </w:r>
    </w:p>
    <w:p w14:paraId="1132E088" w14:textId="77777777" w:rsidR="00D52464" w:rsidRPr="00D52464" w:rsidRDefault="00D52464" w:rsidP="00D52464">
      <w:pPr>
        <w:rPr>
          <w:color w:val="000000" w:themeColor="text1"/>
          <w:lang w:val="es-ES_tradnl"/>
        </w:rPr>
      </w:pPr>
    </w:p>
    <w:p w14:paraId="67DC7C5F" w14:textId="77777777" w:rsidR="00D52464" w:rsidRPr="00D52464" w:rsidRDefault="00D52464" w:rsidP="00D52464">
      <w:pPr>
        <w:rPr>
          <w:color w:val="000000" w:themeColor="text1"/>
          <w:lang w:val="es-ES_tradnl"/>
        </w:rPr>
      </w:pPr>
      <w:r w:rsidRPr="00D52464">
        <w:rPr>
          <w:color w:val="000000" w:themeColor="text1"/>
          <w:lang w:val="es-ES_tradnl"/>
        </w:rPr>
        <w:t>No habrá proporción máxima de gasto en el caso de los activos y asesorías a financiar.</w:t>
      </w:r>
    </w:p>
    <w:p w14:paraId="109C46D8" w14:textId="77777777" w:rsidR="00D52464" w:rsidRPr="00D52464" w:rsidRDefault="00D52464" w:rsidP="00D52464">
      <w:pPr>
        <w:rPr>
          <w:color w:val="000000" w:themeColor="text1"/>
          <w:lang w:val="es-ES_tradnl"/>
        </w:rPr>
      </w:pPr>
    </w:p>
    <w:p w14:paraId="56568962" w14:textId="77777777" w:rsidR="00D52464" w:rsidRPr="00D52464" w:rsidRDefault="00D52464" w:rsidP="00D52464">
      <w:pPr>
        <w:rPr>
          <w:color w:val="000000" w:themeColor="text1"/>
          <w:lang w:val="es-ES_tradnl"/>
        </w:rPr>
      </w:pPr>
      <w:r w:rsidRPr="00D52464">
        <w:rPr>
          <w:color w:val="000000" w:themeColor="text1"/>
          <w:lang w:val="es-ES_tradnl"/>
        </w:rPr>
        <w:t>Los gastos operacionales (materiales de oficina) y de difusión no podrán exceder el 5% del costo total del proyecto, en caso de que se consideren en el proyecto.</w:t>
      </w:r>
    </w:p>
    <w:p w14:paraId="50E1684A" w14:textId="77777777" w:rsidR="00D52464" w:rsidRPr="00D52464" w:rsidRDefault="00D52464" w:rsidP="00D52464">
      <w:pPr>
        <w:rPr>
          <w:color w:val="000000" w:themeColor="text1"/>
          <w:lang w:val="es-ES_tradnl"/>
        </w:rPr>
      </w:pPr>
    </w:p>
    <w:p w14:paraId="72B0CA7A" w14:textId="26755B9D" w:rsidR="00D9600E" w:rsidRPr="000418B0" w:rsidRDefault="00D52464" w:rsidP="00D52464">
      <w:pPr>
        <w:rPr>
          <w:color w:val="000000" w:themeColor="text1"/>
          <w:lang w:val="es-ES_tradnl"/>
        </w:rPr>
      </w:pPr>
      <w:r w:rsidRPr="00D52464">
        <w:rPr>
          <w:color w:val="000000" w:themeColor="text1"/>
          <w:lang w:val="es-ES_tradnl"/>
        </w:rPr>
        <w:t>No se podrá financiar construcción o mantención de las obras y equipos de riego de la organización, materiales de oficina no relacionados con el proyecto, vehículos</w:t>
      </w:r>
      <w:r>
        <w:rPr>
          <w:rStyle w:val="Refdenotaalpie"/>
          <w:color w:val="000000" w:themeColor="text1"/>
          <w:lang w:val="es-ES_tradnl"/>
        </w:rPr>
        <w:footnoteReference w:id="3"/>
      </w:r>
      <w:r w:rsidRPr="00D52464">
        <w:rPr>
          <w:color w:val="000000" w:themeColor="text1"/>
          <w:lang w:val="es-ES_tradnl"/>
        </w:rPr>
        <w:t xml:space="preserve">  ni los gastos indicados desde las letras a) hasta la letra p) del Anexo N° 8 (Instructivo de rendición de gas</w:t>
      </w:r>
      <w:r>
        <w:rPr>
          <w:color w:val="000000" w:themeColor="text1"/>
          <w:lang w:val="es-ES_tradnl"/>
        </w:rPr>
        <w:t>tos)</w:t>
      </w:r>
      <w:r w:rsidR="00F10FDA" w:rsidRPr="000418B0">
        <w:rPr>
          <w:color w:val="000000" w:themeColor="text1"/>
          <w:lang w:val="es-ES_tradnl"/>
        </w:rPr>
        <w:t>.</w:t>
      </w:r>
    </w:p>
    <w:p w14:paraId="768645DB" w14:textId="77777777" w:rsidR="00D9600E" w:rsidRPr="000418B0" w:rsidRDefault="00D9600E" w:rsidP="002C3F9A">
      <w:pPr>
        <w:rPr>
          <w:color w:val="000000" w:themeColor="text1"/>
          <w:lang w:val="es-ES_tradnl"/>
        </w:rPr>
      </w:pPr>
    </w:p>
    <w:p w14:paraId="28F748EC" w14:textId="511F61F4" w:rsidR="00D9600E" w:rsidRPr="000418B0" w:rsidRDefault="00D9600E" w:rsidP="002C3F9A">
      <w:pPr>
        <w:rPr>
          <w:color w:val="000000" w:themeColor="text1"/>
          <w:lang w:val="es-ES_tradnl"/>
        </w:rPr>
      </w:pPr>
      <w:r w:rsidRPr="000418B0">
        <w:rPr>
          <w:color w:val="000000" w:themeColor="text1"/>
          <w:lang w:val="es-ES_tradnl"/>
        </w:rPr>
        <w:t>La CNR evaluará la pertinencia de aceptar otras categorías no detalladas que</w:t>
      </w:r>
      <w:r w:rsidR="00282C83" w:rsidRPr="000418B0">
        <w:rPr>
          <w:color w:val="000000" w:themeColor="text1"/>
          <w:lang w:val="es-ES_tradnl"/>
        </w:rPr>
        <w:t>,</w:t>
      </w:r>
      <w:r w:rsidRPr="000418B0">
        <w:rPr>
          <w:color w:val="000000" w:themeColor="text1"/>
          <w:lang w:val="es-ES_tradnl"/>
        </w:rPr>
        <w:t xml:space="preserve"> por su grado de innovación</w:t>
      </w:r>
      <w:r w:rsidR="00282C83" w:rsidRPr="000418B0">
        <w:rPr>
          <w:color w:val="000000" w:themeColor="text1"/>
          <w:lang w:val="es-ES_tradnl"/>
        </w:rPr>
        <w:t>,</w:t>
      </w:r>
      <w:r w:rsidRPr="000418B0">
        <w:rPr>
          <w:color w:val="000000" w:themeColor="text1"/>
          <w:lang w:val="es-ES_tradnl"/>
        </w:rPr>
        <w:t xml:space="preserve"> aporten a los objetivos de este concurso.   </w:t>
      </w:r>
    </w:p>
    <w:p w14:paraId="09629782" w14:textId="77777777" w:rsidR="0010536A" w:rsidRPr="000418B0" w:rsidRDefault="0010536A" w:rsidP="002C3F9A">
      <w:pPr>
        <w:rPr>
          <w:color w:val="000000" w:themeColor="text1"/>
          <w:lang w:val="es-ES_tradnl"/>
        </w:rPr>
      </w:pPr>
      <w:r w:rsidRPr="000418B0">
        <w:rPr>
          <w:color w:val="000000" w:themeColor="text1"/>
          <w:lang w:val="es-ES_tradnl"/>
        </w:rPr>
        <w:tab/>
      </w:r>
      <w:r w:rsidRPr="000418B0">
        <w:rPr>
          <w:color w:val="000000" w:themeColor="text1"/>
          <w:lang w:val="es-ES_tradnl"/>
        </w:rPr>
        <w:tab/>
      </w:r>
    </w:p>
    <w:p w14:paraId="475D28A5" w14:textId="21772EF6" w:rsidR="00B04887" w:rsidRPr="000418B0" w:rsidRDefault="0010536A" w:rsidP="00B04887">
      <w:pPr>
        <w:pStyle w:val="Ttulo2"/>
        <w:rPr>
          <w:color w:val="000000" w:themeColor="text1"/>
          <w:lang w:val="es-ES_tradnl"/>
        </w:rPr>
      </w:pPr>
      <w:bookmarkStart w:id="59" w:name="_Toc3279972"/>
      <w:bookmarkStart w:id="60" w:name="_Toc5706448"/>
      <w:bookmarkStart w:id="61" w:name="_Toc8032109"/>
      <w:r w:rsidRPr="000418B0">
        <w:rPr>
          <w:color w:val="000000" w:themeColor="text1"/>
          <w:lang w:val="es-ES_tradnl"/>
        </w:rPr>
        <w:t>Consultas</w:t>
      </w:r>
      <w:r w:rsidR="00D221BC" w:rsidRPr="000418B0">
        <w:rPr>
          <w:color w:val="000000" w:themeColor="text1"/>
          <w:lang w:val="es-ES_tradnl"/>
        </w:rPr>
        <w:t>,</w:t>
      </w:r>
      <w:r w:rsidRPr="000418B0">
        <w:rPr>
          <w:color w:val="000000" w:themeColor="text1"/>
          <w:lang w:val="es-ES_tradnl"/>
        </w:rPr>
        <w:t xml:space="preserve"> aclaraciones </w:t>
      </w:r>
      <w:r w:rsidR="00D221BC" w:rsidRPr="000418B0">
        <w:rPr>
          <w:color w:val="000000" w:themeColor="text1"/>
          <w:lang w:val="es-ES_tradnl"/>
        </w:rPr>
        <w:t xml:space="preserve">y </w:t>
      </w:r>
      <w:r w:rsidRPr="000418B0">
        <w:rPr>
          <w:color w:val="000000" w:themeColor="text1"/>
          <w:lang w:val="es-ES_tradnl"/>
        </w:rPr>
        <w:t>respuestas</w:t>
      </w:r>
      <w:bookmarkEnd w:id="59"/>
      <w:bookmarkEnd w:id="60"/>
      <w:r w:rsidR="005D0199" w:rsidRPr="000418B0">
        <w:rPr>
          <w:color w:val="000000" w:themeColor="text1"/>
          <w:lang w:val="es-ES_tradnl"/>
        </w:rPr>
        <w:t>.</w:t>
      </w:r>
      <w:bookmarkEnd w:id="61"/>
      <w:r w:rsidRPr="000418B0">
        <w:rPr>
          <w:color w:val="000000" w:themeColor="text1"/>
          <w:lang w:val="es-ES_tradnl"/>
        </w:rPr>
        <w:t xml:space="preserve"> </w:t>
      </w:r>
    </w:p>
    <w:p w14:paraId="415E6F89" w14:textId="77777777" w:rsidR="00D52FCB" w:rsidRPr="000418B0" w:rsidRDefault="00D52FCB" w:rsidP="002C3F9A">
      <w:pPr>
        <w:rPr>
          <w:color w:val="000000" w:themeColor="text1"/>
          <w:lang w:val="es-ES_tradnl"/>
        </w:rPr>
      </w:pPr>
    </w:p>
    <w:p w14:paraId="567C8086" w14:textId="18956BB5" w:rsidR="00D52FCB" w:rsidRPr="000418B0" w:rsidRDefault="00D52FCB" w:rsidP="00597306">
      <w:pPr>
        <w:rPr>
          <w:color w:val="000000" w:themeColor="text1"/>
          <w:lang w:val="es-ES_tradnl"/>
        </w:rPr>
      </w:pPr>
      <w:r w:rsidRPr="000418B0">
        <w:rPr>
          <w:color w:val="000000" w:themeColor="text1"/>
          <w:lang w:val="es-ES_tradnl"/>
        </w:rPr>
        <w:t>Los postulantes podrán formular consulta</w:t>
      </w:r>
      <w:r w:rsidR="00D221BC" w:rsidRPr="000418B0">
        <w:rPr>
          <w:color w:val="000000" w:themeColor="text1"/>
          <w:lang w:val="es-ES_tradnl"/>
        </w:rPr>
        <w:t>s</w:t>
      </w:r>
      <w:r w:rsidRPr="000418B0">
        <w:rPr>
          <w:color w:val="000000" w:themeColor="text1"/>
          <w:lang w:val="es-ES_tradnl"/>
        </w:rPr>
        <w:t xml:space="preserve"> o solicitar aclaraciones respecto de </w:t>
      </w:r>
      <w:r w:rsidR="00D221BC" w:rsidRPr="000418B0">
        <w:rPr>
          <w:color w:val="000000" w:themeColor="text1"/>
          <w:lang w:val="es-ES_tradnl"/>
        </w:rPr>
        <w:t xml:space="preserve">las </w:t>
      </w:r>
      <w:r w:rsidRPr="000418B0">
        <w:rPr>
          <w:color w:val="000000" w:themeColor="text1"/>
          <w:lang w:val="es-ES_tradnl"/>
        </w:rPr>
        <w:t xml:space="preserve">bases. </w:t>
      </w:r>
      <w:r w:rsidR="005173C0" w:rsidRPr="000418B0">
        <w:rPr>
          <w:color w:val="000000" w:themeColor="text1"/>
          <w:lang w:val="es-ES_tradnl"/>
        </w:rPr>
        <w:t>É</w:t>
      </w:r>
      <w:r w:rsidRPr="000418B0">
        <w:rPr>
          <w:color w:val="000000" w:themeColor="text1"/>
          <w:lang w:val="es-ES_tradnl"/>
        </w:rPr>
        <w:t xml:space="preserve">stas </w:t>
      </w:r>
      <w:r w:rsidRPr="000418B0">
        <w:rPr>
          <w:color w:val="000000" w:themeColor="text1"/>
          <w:lang w:val="es-ES_tradnl"/>
        </w:rPr>
        <w:lastRenderedPageBreak/>
        <w:t xml:space="preserve">podrán </w:t>
      </w:r>
      <w:r w:rsidR="00065AAB" w:rsidRPr="000418B0">
        <w:rPr>
          <w:color w:val="000000" w:themeColor="text1"/>
          <w:lang w:val="es-ES_tradnl"/>
        </w:rPr>
        <w:t xml:space="preserve">enviarse al correo electrónico </w:t>
      </w:r>
      <w:r w:rsidR="00D52464">
        <w:rPr>
          <w:color w:val="000000" w:themeColor="text1"/>
          <w:lang w:val="es-ES_tradnl"/>
        </w:rPr>
        <w:t>cnr</w:t>
      </w:r>
      <w:r w:rsidR="00597306" w:rsidRPr="000418B0">
        <w:rPr>
          <w:color w:val="000000" w:themeColor="text1"/>
          <w:lang w:val="es-ES_tradnl"/>
        </w:rPr>
        <w:t xml:space="preserve">@cnr.gob.cl </w:t>
      </w:r>
      <w:r w:rsidRPr="000418B0">
        <w:rPr>
          <w:color w:val="000000" w:themeColor="text1"/>
          <w:lang w:val="es-ES_tradnl"/>
        </w:rPr>
        <w:t xml:space="preserve">en las fechas indicadas en el punto </w:t>
      </w:r>
      <w:r w:rsidR="00664B37" w:rsidRPr="000418B0">
        <w:rPr>
          <w:color w:val="000000" w:themeColor="text1"/>
          <w:lang w:val="es-ES_tradnl"/>
        </w:rPr>
        <w:fldChar w:fldCharType="begin"/>
      </w:r>
      <w:r w:rsidR="00664B37" w:rsidRPr="000418B0">
        <w:rPr>
          <w:color w:val="000000" w:themeColor="text1"/>
          <w:lang w:val="es-ES_tradnl"/>
        </w:rPr>
        <w:instrText xml:space="preserve"> REF _Ref774112 \r \h </w:instrText>
      </w:r>
      <w:r w:rsidR="000418B0">
        <w:rPr>
          <w:color w:val="000000" w:themeColor="text1"/>
          <w:lang w:val="es-ES_tradnl"/>
        </w:rPr>
        <w:instrText xml:space="preserve"> \* MERGEFORMAT </w:instrText>
      </w:r>
      <w:r w:rsidR="00664B37" w:rsidRPr="000418B0">
        <w:rPr>
          <w:color w:val="000000" w:themeColor="text1"/>
          <w:lang w:val="es-ES_tradnl"/>
        </w:rPr>
      </w:r>
      <w:r w:rsidR="00664B37" w:rsidRPr="000418B0">
        <w:rPr>
          <w:color w:val="000000" w:themeColor="text1"/>
          <w:lang w:val="es-ES_tradnl"/>
        </w:rPr>
        <w:fldChar w:fldCharType="separate"/>
      </w:r>
      <w:r w:rsidR="00D52464">
        <w:rPr>
          <w:color w:val="000000" w:themeColor="text1"/>
          <w:lang w:val="es-ES_tradnl"/>
        </w:rPr>
        <w:t>1.4</w:t>
      </w:r>
      <w:r w:rsidR="00664B37" w:rsidRPr="000418B0">
        <w:rPr>
          <w:color w:val="000000" w:themeColor="text1"/>
          <w:lang w:val="es-ES_tradnl"/>
        </w:rPr>
        <w:fldChar w:fldCharType="end"/>
      </w:r>
      <w:r w:rsidR="00664B37" w:rsidRPr="000418B0">
        <w:rPr>
          <w:color w:val="000000" w:themeColor="text1"/>
          <w:lang w:val="es-ES_tradnl"/>
        </w:rPr>
        <w:t xml:space="preserve"> </w:t>
      </w:r>
      <w:r w:rsidRPr="000418B0">
        <w:rPr>
          <w:color w:val="000000" w:themeColor="text1"/>
          <w:lang w:val="es-ES_tradnl"/>
        </w:rPr>
        <w:t>de las presentes bases. No serán admitidas consultas o solicitudes de aclaraciones formuladas fuera de plazo y/o por un conducto diferente al señalado.</w:t>
      </w:r>
    </w:p>
    <w:p w14:paraId="015B6F6C" w14:textId="77777777" w:rsidR="00D52FCB" w:rsidRPr="000418B0" w:rsidRDefault="00D52FCB" w:rsidP="002C3F9A">
      <w:pPr>
        <w:rPr>
          <w:color w:val="000000" w:themeColor="text1"/>
          <w:lang w:val="es-ES_tradnl"/>
        </w:rPr>
      </w:pPr>
    </w:p>
    <w:p w14:paraId="45DF8C06" w14:textId="5745CF8A" w:rsidR="00D52FCB" w:rsidRPr="000418B0" w:rsidRDefault="00D52FCB" w:rsidP="002C3F9A">
      <w:pPr>
        <w:rPr>
          <w:color w:val="000000" w:themeColor="text1"/>
          <w:lang w:val="es-ES_tradnl"/>
        </w:rPr>
      </w:pPr>
      <w:r w:rsidRPr="000418B0">
        <w:rPr>
          <w:color w:val="000000" w:themeColor="text1"/>
          <w:lang w:val="es-ES_tradnl"/>
        </w:rPr>
        <w:t xml:space="preserve">Las respuestas a las consultas se publicarán en el plazo señalado en el punto </w:t>
      </w:r>
      <w:r w:rsidR="00D9600E" w:rsidRPr="000418B0">
        <w:rPr>
          <w:color w:val="000000" w:themeColor="text1"/>
          <w:lang w:val="es-ES_tradnl"/>
        </w:rPr>
        <w:fldChar w:fldCharType="begin"/>
      </w:r>
      <w:r w:rsidR="00D9600E" w:rsidRPr="000418B0">
        <w:rPr>
          <w:color w:val="000000" w:themeColor="text1"/>
          <w:lang w:val="es-ES_tradnl"/>
        </w:rPr>
        <w:instrText xml:space="preserve"> REF _Ref774112 \r \h </w:instrText>
      </w:r>
      <w:r w:rsidR="002C3F9A" w:rsidRPr="000418B0">
        <w:rPr>
          <w:color w:val="000000" w:themeColor="text1"/>
          <w:lang w:val="es-ES_tradnl"/>
        </w:rPr>
        <w:instrText xml:space="preserve"> \* MERGEFORMAT </w:instrText>
      </w:r>
      <w:r w:rsidR="00D9600E" w:rsidRPr="000418B0">
        <w:rPr>
          <w:color w:val="000000" w:themeColor="text1"/>
          <w:lang w:val="es-ES_tradnl"/>
        </w:rPr>
      </w:r>
      <w:r w:rsidR="00D9600E" w:rsidRPr="000418B0">
        <w:rPr>
          <w:color w:val="000000" w:themeColor="text1"/>
          <w:lang w:val="es-ES_tradnl"/>
        </w:rPr>
        <w:fldChar w:fldCharType="separate"/>
      </w:r>
      <w:r w:rsidR="00D52464">
        <w:rPr>
          <w:color w:val="000000" w:themeColor="text1"/>
          <w:lang w:val="es-ES_tradnl"/>
        </w:rPr>
        <w:t>1.4</w:t>
      </w:r>
      <w:r w:rsidR="00D9600E" w:rsidRPr="000418B0">
        <w:rPr>
          <w:color w:val="000000" w:themeColor="text1"/>
          <w:lang w:val="es-ES_tradnl"/>
        </w:rPr>
        <w:fldChar w:fldCharType="end"/>
      </w:r>
      <w:r w:rsidRPr="000418B0">
        <w:rPr>
          <w:color w:val="000000" w:themeColor="text1"/>
          <w:lang w:val="es-ES_tradnl"/>
        </w:rPr>
        <w:t xml:space="preserve">, en </w:t>
      </w:r>
      <w:r w:rsidR="0045520F" w:rsidRPr="000418B0">
        <w:rPr>
          <w:color w:val="000000" w:themeColor="text1"/>
          <w:lang w:val="es-ES_tradnl"/>
        </w:rPr>
        <w:t>el sitio</w:t>
      </w:r>
      <w:r w:rsidRPr="000418B0">
        <w:rPr>
          <w:color w:val="000000" w:themeColor="text1"/>
          <w:lang w:val="es-ES_tradnl"/>
        </w:rPr>
        <w:t xml:space="preserve"> web</w:t>
      </w:r>
      <w:r w:rsidR="00D221BC" w:rsidRPr="000418B0">
        <w:rPr>
          <w:color w:val="000000" w:themeColor="text1"/>
          <w:lang w:val="es-ES_tradnl"/>
        </w:rPr>
        <w:t xml:space="preserve"> </w:t>
      </w:r>
      <w:r w:rsidRPr="000418B0">
        <w:rPr>
          <w:color w:val="000000" w:themeColor="text1"/>
          <w:lang w:val="es-ES_tradnl"/>
        </w:rPr>
        <w:t>www.cnr.gob.cl. Las respuestas a las consultas son parte integral de las bases de este concurso.</w:t>
      </w:r>
    </w:p>
    <w:p w14:paraId="2725B148" w14:textId="6C0ED545" w:rsidR="00ED7744" w:rsidRPr="000418B0" w:rsidRDefault="00ED7744" w:rsidP="002C3F9A">
      <w:pPr>
        <w:rPr>
          <w:color w:val="000000" w:themeColor="text1"/>
          <w:lang w:val="es-ES_tradnl"/>
        </w:rPr>
      </w:pPr>
    </w:p>
    <w:p w14:paraId="449D82F8" w14:textId="63000A08" w:rsidR="00B04887" w:rsidRPr="000418B0" w:rsidRDefault="0010536A" w:rsidP="00B04887">
      <w:pPr>
        <w:pStyle w:val="Ttulo1"/>
        <w:rPr>
          <w:color w:val="000000" w:themeColor="text1"/>
          <w:lang w:val="es-ES_tradnl"/>
        </w:rPr>
      </w:pPr>
      <w:bookmarkStart w:id="62" w:name="_Toc3279974"/>
      <w:bookmarkStart w:id="63" w:name="_Toc5706449"/>
      <w:bookmarkStart w:id="64" w:name="_Toc8032110"/>
      <w:r w:rsidRPr="000418B0">
        <w:rPr>
          <w:color w:val="000000" w:themeColor="text1"/>
          <w:lang w:val="es-ES_tradnl"/>
        </w:rPr>
        <w:t>ADMISIBILIDAD Y EVALUACIÓN.</w:t>
      </w:r>
      <w:bookmarkEnd w:id="62"/>
      <w:bookmarkEnd w:id="63"/>
      <w:bookmarkEnd w:id="64"/>
      <w:r w:rsidRPr="000418B0">
        <w:rPr>
          <w:color w:val="000000" w:themeColor="text1"/>
          <w:lang w:val="es-ES_tradnl"/>
        </w:rPr>
        <w:t xml:space="preserve"> </w:t>
      </w:r>
    </w:p>
    <w:p w14:paraId="676EFA74" w14:textId="77777777" w:rsidR="0010536A" w:rsidRPr="000418B0" w:rsidRDefault="0010536A" w:rsidP="002C3F9A">
      <w:pPr>
        <w:rPr>
          <w:color w:val="000000" w:themeColor="text1"/>
          <w:lang w:val="es-ES_tradnl"/>
        </w:rPr>
      </w:pPr>
    </w:p>
    <w:p w14:paraId="22EA535F" w14:textId="4DCBEE4F" w:rsidR="00B04887" w:rsidRPr="000418B0" w:rsidRDefault="0010536A" w:rsidP="00B04887">
      <w:pPr>
        <w:pStyle w:val="Ttulo2"/>
        <w:rPr>
          <w:color w:val="000000" w:themeColor="text1"/>
          <w:lang w:val="es-ES_tradnl"/>
        </w:rPr>
      </w:pPr>
      <w:bookmarkStart w:id="65" w:name="_Toc3279975"/>
      <w:bookmarkStart w:id="66" w:name="_Toc5706450"/>
      <w:bookmarkStart w:id="67" w:name="_Toc8032111"/>
      <w:r w:rsidRPr="000418B0">
        <w:rPr>
          <w:color w:val="000000" w:themeColor="text1"/>
          <w:lang w:val="es-ES_tradnl"/>
        </w:rPr>
        <w:t>Órgano de admisibilidad</w:t>
      </w:r>
      <w:bookmarkEnd w:id="65"/>
      <w:r w:rsidR="005D0199" w:rsidRPr="000418B0">
        <w:rPr>
          <w:color w:val="000000" w:themeColor="text1"/>
          <w:lang w:val="es-ES_tradnl"/>
        </w:rPr>
        <w:t>.</w:t>
      </w:r>
      <w:bookmarkEnd w:id="66"/>
      <w:bookmarkEnd w:id="67"/>
    </w:p>
    <w:p w14:paraId="23823141" w14:textId="77777777" w:rsidR="00D221BC" w:rsidRPr="000418B0" w:rsidRDefault="00D221BC" w:rsidP="003D4175">
      <w:pPr>
        <w:rPr>
          <w:color w:val="000000" w:themeColor="text1"/>
          <w:lang w:val="es-ES_tradnl"/>
        </w:rPr>
      </w:pPr>
    </w:p>
    <w:p w14:paraId="04A2EC92" w14:textId="22816468" w:rsidR="00D077BE" w:rsidRPr="000418B0" w:rsidRDefault="0010536A" w:rsidP="002C3F9A">
      <w:pPr>
        <w:rPr>
          <w:color w:val="000000" w:themeColor="text1"/>
          <w:lang w:val="es-ES_tradnl"/>
        </w:rPr>
      </w:pPr>
      <w:r w:rsidRPr="000418B0">
        <w:rPr>
          <w:color w:val="000000" w:themeColor="text1"/>
          <w:lang w:val="es-ES_tradnl"/>
        </w:rPr>
        <w:t xml:space="preserve"> </w:t>
      </w:r>
      <w:r w:rsidR="00573E44" w:rsidRPr="000418B0">
        <w:rPr>
          <w:color w:val="000000" w:themeColor="text1"/>
          <w:lang w:val="es-ES_tradnl"/>
        </w:rPr>
        <w:t xml:space="preserve">La </w:t>
      </w:r>
      <w:r w:rsidR="00E46A9B" w:rsidRPr="000418B0">
        <w:rPr>
          <w:color w:val="000000" w:themeColor="text1"/>
          <w:lang w:val="es-ES_tradnl"/>
        </w:rPr>
        <w:t>CNR</w:t>
      </w:r>
      <w:r w:rsidR="00573E44" w:rsidRPr="000418B0">
        <w:rPr>
          <w:color w:val="000000" w:themeColor="text1"/>
          <w:lang w:val="es-ES_tradnl"/>
        </w:rPr>
        <w:t xml:space="preserve"> determinará la condición de admisibilidad a concurso para los proyectos presentados.</w:t>
      </w:r>
    </w:p>
    <w:p w14:paraId="102AA616" w14:textId="77777777" w:rsidR="00573E44" w:rsidRPr="000418B0" w:rsidRDefault="00573E44" w:rsidP="002C3F9A">
      <w:pPr>
        <w:rPr>
          <w:color w:val="000000" w:themeColor="text1"/>
          <w:lang w:val="es-ES_tradnl"/>
        </w:rPr>
      </w:pPr>
    </w:p>
    <w:p w14:paraId="5EE669C1" w14:textId="29EBDBA6" w:rsidR="00B04887" w:rsidRPr="000418B0" w:rsidRDefault="0010536A" w:rsidP="00B04887">
      <w:pPr>
        <w:pStyle w:val="Ttulo2"/>
        <w:rPr>
          <w:color w:val="000000" w:themeColor="text1"/>
          <w:lang w:val="es-ES_tradnl"/>
        </w:rPr>
      </w:pPr>
      <w:bookmarkStart w:id="68" w:name="_Toc3279976"/>
      <w:bookmarkStart w:id="69" w:name="_Toc5706451"/>
      <w:bookmarkStart w:id="70" w:name="_Toc8032112"/>
      <w:r w:rsidRPr="000418B0">
        <w:rPr>
          <w:color w:val="000000" w:themeColor="text1"/>
          <w:lang w:val="es-ES_tradnl"/>
        </w:rPr>
        <w:t>Verificación de cumplimiento de requisitos</w:t>
      </w:r>
      <w:r w:rsidR="00573E44" w:rsidRPr="000418B0">
        <w:rPr>
          <w:color w:val="000000" w:themeColor="text1"/>
          <w:lang w:val="es-ES_tradnl"/>
        </w:rPr>
        <w:t xml:space="preserve"> mínimos</w:t>
      </w:r>
      <w:bookmarkEnd w:id="68"/>
      <w:r w:rsidR="005D0199" w:rsidRPr="000418B0">
        <w:rPr>
          <w:color w:val="000000" w:themeColor="text1"/>
          <w:lang w:val="es-ES_tradnl"/>
        </w:rPr>
        <w:t>.</w:t>
      </w:r>
      <w:bookmarkEnd w:id="69"/>
      <w:bookmarkEnd w:id="70"/>
      <w:r w:rsidRPr="000418B0">
        <w:rPr>
          <w:color w:val="000000" w:themeColor="text1"/>
          <w:lang w:val="es-ES_tradnl"/>
        </w:rPr>
        <w:t xml:space="preserve"> </w:t>
      </w:r>
    </w:p>
    <w:p w14:paraId="0FE6303B" w14:textId="77777777" w:rsidR="00573E44" w:rsidRPr="000418B0" w:rsidRDefault="00573E44" w:rsidP="002C3F9A">
      <w:pPr>
        <w:rPr>
          <w:color w:val="000000" w:themeColor="text1"/>
          <w:lang w:val="es-ES_tradnl"/>
        </w:rPr>
      </w:pPr>
    </w:p>
    <w:p w14:paraId="6233E884" w14:textId="739EF683" w:rsidR="00D077BE" w:rsidRPr="000418B0" w:rsidRDefault="00573E44" w:rsidP="002C3F9A">
      <w:pPr>
        <w:rPr>
          <w:color w:val="000000" w:themeColor="text1"/>
          <w:lang w:val="es-ES_tradnl"/>
        </w:rPr>
      </w:pPr>
      <w:r w:rsidRPr="000418B0">
        <w:rPr>
          <w:color w:val="000000" w:themeColor="text1"/>
          <w:lang w:val="es-ES_tradnl"/>
        </w:rPr>
        <w:t xml:space="preserve">Se realizará una preselección de los proyectos postulados en base a una </w:t>
      </w:r>
      <w:r w:rsidR="00D077BE" w:rsidRPr="000418B0">
        <w:rPr>
          <w:color w:val="000000" w:themeColor="text1"/>
          <w:lang w:val="es-ES_tradnl"/>
        </w:rPr>
        <w:t xml:space="preserve">revisión documental de las postulaciones recibidas. En la etapa de preselección, se verificará que las propuestas contengan los antecedentes indicados en el punto </w:t>
      </w:r>
      <w:r w:rsidR="00133ED3" w:rsidRPr="000418B0">
        <w:rPr>
          <w:color w:val="000000" w:themeColor="text1"/>
          <w:lang w:val="es-ES_tradnl"/>
        </w:rPr>
        <w:fldChar w:fldCharType="begin"/>
      </w:r>
      <w:r w:rsidR="00133ED3" w:rsidRPr="000418B0">
        <w:rPr>
          <w:color w:val="000000" w:themeColor="text1"/>
          <w:lang w:val="es-ES_tradnl"/>
        </w:rPr>
        <w:instrText xml:space="preserve"> REF _Ref774235 \r \h </w:instrText>
      </w:r>
      <w:r w:rsidR="000418B0">
        <w:rPr>
          <w:color w:val="000000" w:themeColor="text1"/>
          <w:lang w:val="es-ES_tradnl"/>
        </w:rPr>
        <w:instrText xml:space="preserve"> \* MERGEFORMAT </w:instrText>
      </w:r>
      <w:r w:rsidR="00133ED3" w:rsidRPr="000418B0">
        <w:rPr>
          <w:color w:val="000000" w:themeColor="text1"/>
          <w:lang w:val="es-ES_tradnl"/>
        </w:rPr>
      </w:r>
      <w:r w:rsidR="00133ED3" w:rsidRPr="000418B0">
        <w:rPr>
          <w:color w:val="000000" w:themeColor="text1"/>
          <w:lang w:val="es-ES_tradnl"/>
        </w:rPr>
        <w:fldChar w:fldCharType="separate"/>
      </w:r>
      <w:r w:rsidR="00D52464">
        <w:rPr>
          <w:color w:val="000000" w:themeColor="text1"/>
          <w:lang w:val="es-ES_tradnl"/>
        </w:rPr>
        <w:t>2.4</w:t>
      </w:r>
      <w:r w:rsidR="00133ED3" w:rsidRPr="000418B0">
        <w:rPr>
          <w:color w:val="000000" w:themeColor="text1"/>
          <w:lang w:val="es-ES_tradnl"/>
        </w:rPr>
        <w:fldChar w:fldCharType="end"/>
      </w:r>
      <w:r w:rsidR="00D077BE" w:rsidRPr="000418B0">
        <w:rPr>
          <w:color w:val="000000" w:themeColor="text1"/>
          <w:lang w:val="es-ES_tradnl"/>
        </w:rPr>
        <w:t>.</w:t>
      </w:r>
    </w:p>
    <w:p w14:paraId="7C6C03F0" w14:textId="77777777" w:rsidR="00D077BE" w:rsidRPr="000418B0" w:rsidRDefault="00D077BE" w:rsidP="002C3F9A">
      <w:pPr>
        <w:rPr>
          <w:color w:val="000000" w:themeColor="text1"/>
          <w:lang w:val="es-ES_tradnl"/>
        </w:rPr>
      </w:pPr>
    </w:p>
    <w:p w14:paraId="56E01548" w14:textId="5E9B58D9" w:rsidR="00D077BE" w:rsidRPr="000418B0" w:rsidRDefault="00D077BE" w:rsidP="002C3F9A">
      <w:pPr>
        <w:rPr>
          <w:color w:val="000000" w:themeColor="text1"/>
          <w:lang w:val="es-ES_tradnl"/>
        </w:rPr>
      </w:pPr>
      <w:r w:rsidRPr="000418B0">
        <w:rPr>
          <w:color w:val="000000" w:themeColor="text1"/>
          <w:lang w:val="es-ES_tradnl"/>
        </w:rPr>
        <w:t xml:space="preserve">Los proyectos que no presenten los antecedentes indicados en el párrafo anterior se declararán en calidad de no admitidos y no pasarán a la etapa de evaluación de proyectos. Se comunicará esta situación al correo electrónico informado en el formulario de postulación, además de realizar una publicación en </w:t>
      </w:r>
      <w:r w:rsidR="0045520F" w:rsidRPr="000418B0">
        <w:rPr>
          <w:color w:val="000000" w:themeColor="text1"/>
          <w:lang w:val="es-ES_tradnl"/>
        </w:rPr>
        <w:t>el sitio</w:t>
      </w:r>
      <w:r w:rsidRPr="000418B0">
        <w:rPr>
          <w:color w:val="000000" w:themeColor="text1"/>
          <w:lang w:val="es-ES_tradnl"/>
        </w:rPr>
        <w:t xml:space="preserve"> web </w:t>
      </w:r>
      <w:r w:rsidR="00001633" w:rsidRPr="000418B0">
        <w:rPr>
          <w:color w:val="000000" w:themeColor="text1"/>
          <w:lang w:val="es-ES_tradnl"/>
        </w:rPr>
        <w:t>w</w:t>
      </w:r>
      <w:r w:rsidRPr="000418B0">
        <w:rPr>
          <w:color w:val="000000" w:themeColor="text1"/>
          <w:lang w:val="es-ES_tradnl"/>
        </w:rPr>
        <w:t xml:space="preserve">ww.cnr.gob.cl. </w:t>
      </w:r>
    </w:p>
    <w:p w14:paraId="1DACB4CB" w14:textId="77777777" w:rsidR="00D077BE" w:rsidRPr="000418B0" w:rsidRDefault="00D077BE" w:rsidP="002C3F9A">
      <w:pPr>
        <w:rPr>
          <w:color w:val="000000" w:themeColor="text1"/>
          <w:lang w:val="es-ES_tradnl"/>
        </w:rPr>
      </w:pPr>
    </w:p>
    <w:p w14:paraId="1D64005C" w14:textId="51A59BD3" w:rsidR="00B04887" w:rsidRPr="000418B0" w:rsidRDefault="0010536A" w:rsidP="00B04887">
      <w:pPr>
        <w:pStyle w:val="Ttulo2"/>
        <w:rPr>
          <w:color w:val="000000" w:themeColor="text1"/>
          <w:lang w:val="es-ES_tradnl"/>
        </w:rPr>
      </w:pPr>
      <w:bookmarkStart w:id="71" w:name="_Toc3279977"/>
      <w:bookmarkStart w:id="72" w:name="_Toc5706452"/>
      <w:bookmarkStart w:id="73" w:name="_Toc8032113"/>
      <w:r w:rsidRPr="000418B0">
        <w:rPr>
          <w:color w:val="000000" w:themeColor="text1"/>
          <w:lang w:val="es-ES_tradnl"/>
        </w:rPr>
        <w:t>Reconsideración de antecedentes</w:t>
      </w:r>
      <w:r w:rsidR="005D0199" w:rsidRPr="000418B0">
        <w:rPr>
          <w:color w:val="000000" w:themeColor="text1"/>
          <w:lang w:val="es-ES_tradnl"/>
        </w:rPr>
        <w:t>.</w:t>
      </w:r>
      <w:bookmarkEnd w:id="71"/>
      <w:bookmarkEnd w:id="72"/>
      <w:bookmarkEnd w:id="73"/>
      <w:r w:rsidRPr="000418B0">
        <w:rPr>
          <w:color w:val="000000" w:themeColor="text1"/>
          <w:lang w:val="es-ES_tradnl"/>
        </w:rPr>
        <w:t xml:space="preserve"> </w:t>
      </w:r>
    </w:p>
    <w:p w14:paraId="5957E097" w14:textId="77777777" w:rsidR="000657D2" w:rsidRPr="000418B0" w:rsidRDefault="000657D2" w:rsidP="000657D2">
      <w:pPr>
        <w:rPr>
          <w:color w:val="000000" w:themeColor="text1"/>
          <w:lang w:val="es-ES_tradnl"/>
        </w:rPr>
      </w:pPr>
    </w:p>
    <w:p w14:paraId="76A46519" w14:textId="47C7BC03" w:rsidR="00D077BE" w:rsidRPr="000418B0" w:rsidRDefault="00D077BE" w:rsidP="002C3F9A">
      <w:pPr>
        <w:rPr>
          <w:vanish/>
          <w:color w:val="000000" w:themeColor="text1"/>
          <w:lang w:val="es-ES_tradnl"/>
          <w:specVanish/>
        </w:rPr>
      </w:pPr>
      <w:r w:rsidRPr="000418B0">
        <w:rPr>
          <w:color w:val="000000" w:themeColor="text1"/>
          <w:lang w:val="es-ES_tradnl"/>
        </w:rPr>
        <w:t>Los postulantes cuyos proyectos se</w:t>
      </w:r>
      <w:r w:rsidR="000657D2" w:rsidRPr="000418B0">
        <w:rPr>
          <w:color w:val="000000" w:themeColor="text1"/>
          <w:lang w:val="es-ES_tradnl"/>
        </w:rPr>
        <w:t>a</w:t>
      </w:r>
      <w:r w:rsidRPr="000418B0">
        <w:rPr>
          <w:color w:val="000000" w:themeColor="text1"/>
          <w:lang w:val="es-ES_tradnl"/>
        </w:rPr>
        <w:t>n declarados no admitidos podrán enviar aclaraciones dentro de 05</w:t>
      </w:r>
      <w:r w:rsidR="00D221BC" w:rsidRPr="000418B0">
        <w:rPr>
          <w:color w:val="000000" w:themeColor="text1"/>
          <w:lang w:val="es-ES_tradnl"/>
        </w:rPr>
        <w:t xml:space="preserve"> (cinco)</w:t>
      </w:r>
      <w:r w:rsidRPr="000418B0">
        <w:rPr>
          <w:color w:val="000000" w:themeColor="text1"/>
          <w:lang w:val="es-ES_tradnl"/>
        </w:rPr>
        <w:t xml:space="preserve"> días hábiles después de notificados</w:t>
      </w:r>
      <w:r w:rsidR="000E57A5" w:rsidRPr="000418B0">
        <w:rPr>
          <w:color w:val="000000" w:themeColor="text1"/>
          <w:lang w:val="es-ES_tradnl"/>
        </w:rPr>
        <w:t xml:space="preserve"> por correo electrónico</w:t>
      </w:r>
      <w:r w:rsidR="00D221BC" w:rsidRPr="000418B0">
        <w:rPr>
          <w:color w:val="000000" w:themeColor="text1"/>
          <w:lang w:val="es-ES_tradnl"/>
        </w:rPr>
        <w:t>,</w:t>
      </w:r>
      <w:r w:rsidR="000E57A5" w:rsidRPr="000418B0">
        <w:rPr>
          <w:color w:val="000000" w:themeColor="text1"/>
          <w:lang w:val="es-ES_tradnl"/>
        </w:rPr>
        <w:t xml:space="preserve"> según lo indicado en el punto anterior</w:t>
      </w:r>
      <w:r w:rsidRPr="000418B0">
        <w:rPr>
          <w:color w:val="000000" w:themeColor="text1"/>
          <w:lang w:val="es-ES_tradnl"/>
        </w:rPr>
        <w:t xml:space="preserve">.  No se acepta el envío de nuevos documentos o antecedentes en esta etapa. La CNR revisará la aclaración y determinará continuar la evaluación de las propuestas en caso de que corresponda. </w:t>
      </w:r>
    </w:p>
    <w:p w14:paraId="66E02665" w14:textId="6BC027AB" w:rsidR="0010536A" w:rsidRPr="000418B0" w:rsidRDefault="004F761D" w:rsidP="002C3F9A">
      <w:pPr>
        <w:rPr>
          <w:color w:val="000000" w:themeColor="text1"/>
          <w:lang w:val="es-ES_tradnl"/>
        </w:rPr>
      </w:pPr>
      <w:r w:rsidRPr="000418B0">
        <w:rPr>
          <w:color w:val="000000" w:themeColor="text1"/>
          <w:lang w:val="es-ES_tradnl"/>
        </w:rPr>
        <w:t xml:space="preserve"> </w:t>
      </w:r>
    </w:p>
    <w:p w14:paraId="45BEBC43" w14:textId="77777777" w:rsidR="00962C0A" w:rsidRPr="000418B0" w:rsidRDefault="00962C0A" w:rsidP="002C3F9A">
      <w:pPr>
        <w:rPr>
          <w:color w:val="000000" w:themeColor="text1"/>
          <w:lang w:val="es-ES_tradnl"/>
        </w:rPr>
      </w:pPr>
    </w:p>
    <w:p w14:paraId="021FF3A4" w14:textId="1B4FF320" w:rsidR="00B04887" w:rsidRPr="000418B0" w:rsidRDefault="0010536A" w:rsidP="00B04887">
      <w:pPr>
        <w:pStyle w:val="Ttulo2"/>
        <w:rPr>
          <w:color w:val="000000" w:themeColor="text1"/>
          <w:lang w:val="es-ES_tradnl"/>
        </w:rPr>
      </w:pPr>
      <w:r w:rsidRPr="000418B0">
        <w:rPr>
          <w:color w:val="000000" w:themeColor="text1"/>
          <w:lang w:val="es-ES_tradnl"/>
        </w:rPr>
        <w:t xml:space="preserve"> </w:t>
      </w:r>
      <w:bookmarkStart w:id="74" w:name="_Toc3279979"/>
      <w:bookmarkStart w:id="75" w:name="_Toc5706453"/>
      <w:bookmarkStart w:id="76" w:name="_Toc8032114"/>
      <w:r w:rsidRPr="000418B0">
        <w:rPr>
          <w:color w:val="000000" w:themeColor="text1"/>
          <w:lang w:val="es-ES_tradnl"/>
        </w:rPr>
        <w:t>Órgano de evaluación</w:t>
      </w:r>
      <w:bookmarkEnd w:id="74"/>
      <w:r w:rsidR="005D0199" w:rsidRPr="000418B0">
        <w:rPr>
          <w:color w:val="000000" w:themeColor="text1"/>
          <w:lang w:val="es-ES_tradnl"/>
        </w:rPr>
        <w:t>.</w:t>
      </w:r>
      <w:bookmarkEnd w:id="75"/>
      <w:bookmarkEnd w:id="76"/>
    </w:p>
    <w:p w14:paraId="652EC62C" w14:textId="77777777" w:rsidR="000657D2" w:rsidRPr="000418B0" w:rsidRDefault="000657D2" w:rsidP="000657D2">
      <w:pPr>
        <w:rPr>
          <w:color w:val="000000" w:themeColor="text1"/>
          <w:lang w:val="es-ES_tradnl"/>
        </w:rPr>
      </w:pPr>
    </w:p>
    <w:p w14:paraId="4095EC40" w14:textId="0B73A58B" w:rsidR="00D077BE" w:rsidRPr="000418B0" w:rsidRDefault="00D077BE" w:rsidP="002C3F9A">
      <w:pPr>
        <w:rPr>
          <w:color w:val="000000" w:themeColor="text1"/>
          <w:lang w:val="es-ES_tradnl"/>
        </w:rPr>
      </w:pPr>
      <w:r w:rsidRPr="000418B0">
        <w:rPr>
          <w:color w:val="000000" w:themeColor="text1"/>
          <w:lang w:val="es-ES_tradnl"/>
        </w:rPr>
        <w:t>Los proyectos serán evaluados por la CNR según los criterios establecidos en las presentes bases, considerando todos los antecedentes exigidos y estableciendo el puntaje que se le asigna a cada proyecto y su correspondiente orden de prelación.</w:t>
      </w:r>
    </w:p>
    <w:p w14:paraId="1181699F" w14:textId="77777777" w:rsidR="0010536A" w:rsidRPr="000418B0" w:rsidRDefault="0010536A" w:rsidP="002C3F9A">
      <w:pPr>
        <w:rPr>
          <w:color w:val="000000" w:themeColor="text1"/>
          <w:lang w:val="es-ES_tradnl"/>
        </w:rPr>
      </w:pPr>
    </w:p>
    <w:p w14:paraId="1F23A140" w14:textId="5FB45845" w:rsidR="00B04887" w:rsidRPr="000418B0" w:rsidRDefault="0010536A" w:rsidP="00B04887">
      <w:pPr>
        <w:pStyle w:val="Ttulo2"/>
        <w:rPr>
          <w:color w:val="000000" w:themeColor="text1"/>
          <w:lang w:val="es-ES_tradnl"/>
        </w:rPr>
      </w:pPr>
      <w:bookmarkStart w:id="77" w:name="_Ref796198"/>
      <w:bookmarkStart w:id="78" w:name="_Toc3279980"/>
      <w:bookmarkStart w:id="79" w:name="_Toc5706454"/>
      <w:bookmarkStart w:id="80" w:name="_Toc8032115"/>
      <w:r w:rsidRPr="000418B0">
        <w:rPr>
          <w:color w:val="000000" w:themeColor="text1"/>
          <w:lang w:val="es-ES_tradnl"/>
        </w:rPr>
        <w:t>Procedimiento de evaluación</w:t>
      </w:r>
      <w:bookmarkEnd w:id="77"/>
      <w:bookmarkEnd w:id="78"/>
      <w:r w:rsidR="005D0199" w:rsidRPr="000418B0">
        <w:rPr>
          <w:color w:val="000000" w:themeColor="text1"/>
          <w:lang w:val="es-ES_tradnl"/>
        </w:rPr>
        <w:t>.</w:t>
      </w:r>
      <w:bookmarkEnd w:id="79"/>
      <w:bookmarkEnd w:id="80"/>
      <w:r w:rsidRPr="000418B0">
        <w:rPr>
          <w:color w:val="000000" w:themeColor="text1"/>
          <w:lang w:val="es-ES_tradnl"/>
        </w:rPr>
        <w:t xml:space="preserve"> </w:t>
      </w:r>
    </w:p>
    <w:p w14:paraId="19B5B7EA" w14:textId="6B5D4613" w:rsidR="00B46550" w:rsidRPr="000418B0" w:rsidRDefault="00B46550" w:rsidP="002C3F9A">
      <w:pPr>
        <w:rPr>
          <w:color w:val="000000" w:themeColor="text1"/>
          <w:lang w:val="es-ES_tradnl"/>
        </w:rPr>
      </w:pPr>
    </w:p>
    <w:p w14:paraId="2CF00859" w14:textId="37C70D5A" w:rsidR="00C63077" w:rsidRPr="000418B0" w:rsidRDefault="00C63077" w:rsidP="00DB5A71">
      <w:pPr>
        <w:pStyle w:val="Ttulo3"/>
        <w:tabs>
          <w:tab w:val="left" w:pos="1276"/>
        </w:tabs>
        <w:rPr>
          <w:color w:val="000000" w:themeColor="text1"/>
          <w:lang w:val="es-ES_tradnl"/>
        </w:rPr>
      </w:pPr>
      <w:bookmarkStart w:id="81" w:name="_Ref775848"/>
      <w:bookmarkStart w:id="82" w:name="_Toc3279981"/>
      <w:bookmarkStart w:id="83" w:name="_Ref5699987"/>
      <w:r w:rsidRPr="000418B0">
        <w:rPr>
          <w:color w:val="000000" w:themeColor="text1"/>
          <w:lang w:val="es-ES_tradnl"/>
        </w:rPr>
        <w:t>Parámetros de selección</w:t>
      </w:r>
      <w:bookmarkEnd w:id="81"/>
      <w:bookmarkEnd w:id="82"/>
      <w:r w:rsidR="005D0199" w:rsidRPr="000418B0">
        <w:rPr>
          <w:color w:val="000000" w:themeColor="text1"/>
          <w:lang w:val="es-ES_tradnl"/>
        </w:rPr>
        <w:t>.</w:t>
      </w:r>
      <w:bookmarkEnd w:id="83"/>
    </w:p>
    <w:p w14:paraId="4D1521A8" w14:textId="77777777" w:rsidR="00C63077" w:rsidRPr="000418B0" w:rsidRDefault="00C63077" w:rsidP="000E57A5">
      <w:pPr>
        <w:tabs>
          <w:tab w:val="left" w:pos="851"/>
        </w:tabs>
        <w:ind w:left="851" w:hanging="284"/>
        <w:rPr>
          <w:color w:val="000000" w:themeColor="text1"/>
          <w:lang w:val="es-ES_tradnl"/>
        </w:rPr>
      </w:pPr>
      <w:r w:rsidRPr="000418B0">
        <w:rPr>
          <w:color w:val="000000" w:themeColor="text1"/>
          <w:lang w:val="es-ES_tradnl"/>
        </w:rPr>
        <w:t>a)</w:t>
      </w:r>
      <w:r w:rsidRPr="000418B0">
        <w:rPr>
          <w:color w:val="000000" w:themeColor="text1"/>
          <w:lang w:val="es-ES_tradnl"/>
        </w:rPr>
        <w:tab/>
        <w:t>Calidad de la propuesta</w:t>
      </w:r>
    </w:p>
    <w:p w14:paraId="5AC51475" w14:textId="14CE1BAE" w:rsidR="00C63077" w:rsidRPr="000418B0" w:rsidRDefault="00C63077" w:rsidP="002C3F9A">
      <w:pPr>
        <w:rPr>
          <w:color w:val="000000" w:themeColor="text1"/>
          <w:lang w:val="es-ES_tradnl"/>
        </w:rPr>
      </w:pPr>
      <w:r w:rsidRPr="000418B0">
        <w:rPr>
          <w:color w:val="000000" w:themeColor="text1"/>
          <w:lang w:val="es-ES_tradnl"/>
        </w:rPr>
        <w:t xml:space="preserve">La calidad de la propuesta se evaluará con un máximo de </w:t>
      </w:r>
      <w:r w:rsidR="00D22CEE" w:rsidRPr="000418B0">
        <w:rPr>
          <w:color w:val="000000" w:themeColor="text1"/>
          <w:lang w:val="es-ES_tradnl"/>
        </w:rPr>
        <w:t>40</w:t>
      </w:r>
      <w:r w:rsidRPr="000418B0">
        <w:rPr>
          <w:color w:val="000000" w:themeColor="text1"/>
          <w:lang w:val="es-ES_tradnl"/>
        </w:rPr>
        <w:t xml:space="preserve"> </w:t>
      </w:r>
      <w:r w:rsidR="00C33810" w:rsidRPr="000418B0">
        <w:rPr>
          <w:color w:val="000000" w:themeColor="text1"/>
          <w:lang w:val="es-ES_tradnl"/>
        </w:rPr>
        <w:t>(</w:t>
      </w:r>
      <w:r w:rsidR="00D22CEE" w:rsidRPr="000418B0">
        <w:rPr>
          <w:color w:val="000000" w:themeColor="text1"/>
          <w:lang w:val="es-ES_tradnl"/>
        </w:rPr>
        <w:t>cuarenta</w:t>
      </w:r>
      <w:r w:rsidR="00C33810" w:rsidRPr="000418B0">
        <w:rPr>
          <w:color w:val="000000" w:themeColor="text1"/>
          <w:lang w:val="es-ES_tradnl"/>
        </w:rPr>
        <w:t xml:space="preserve">) </w:t>
      </w:r>
      <w:r w:rsidRPr="000418B0">
        <w:rPr>
          <w:color w:val="000000" w:themeColor="text1"/>
          <w:lang w:val="es-ES_tradnl"/>
        </w:rPr>
        <w:t xml:space="preserve">puntos. Se </w:t>
      </w:r>
      <w:r w:rsidR="00587B28" w:rsidRPr="000418B0">
        <w:rPr>
          <w:color w:val="000000" w:themeColor="text1"/>
          <w:lang w:val="es-ES_tradnl"/>
        </w:rPr>
        <w:t>otorgará mayor puntaje a</w:t>
      </w:r>
      <w:r w:rsidRPr="000418B0">
        <w:rPr>
          <w:color w:val="000000" w:themeColor="text1"/>
          <w:lang w:val="es-ES_tradnl"/>
        </w:rPr>
        <w:t xml:space="preserve"> los proyectos que definan mejor las necesidades y </w:t>
      </w:r>
      <w:r w:rsidR="00D221BC" w:rsidRPr="000418B0">
        <w:rPr>
          <w:color w:val="000000" w:themeColor="text1"/>
          <w:lang w:val="es-ES_tradnl"/>
        </w:rPr>
        <w:t>muestren</w:t>
      </w:r>
      <w:r w:rsidRPr="000418B0">
        <w:rPr>
          <w:color w:val="000000" w:themeColor="text1"/>
          <w:lang w:val="es-ES_tradnl"/>
        </w:rPr>
        <w:t xml:space="preserve"> coheren</w:t>
      </w:r>
      <w:r w:rsidR="00587B28" w:rsidRPr="000418B0">
        <w:rPr>
          <w:color w:val="000000" w:themeColor="text1"/>
          <w:lang w:val="es-ES_tradnl"/>
        </w:rPr>
        <w:t>cia</w:t>
      </w:r>
      <w:r w:rsidRPr="000418B0">
        <w:rPr>
          <w:color w:val="000000" w:themeColor="text1"/>
          <w:lang w:val="es-ES_tradnl"/>
        </w:rPr>
        <w:t xml:space="preserve"> entre los objetivos planteados, producto</w:t>
      </w:r>
      <w:r w:rsidR="00587B28" w:rsidRPr="000418B0">
        <w:rPr>
          <w:color w:val="000000" w:themeColor="text1"/>
          <w:lang w:val="es-ES_tradnl"/>
        </w:rPr>
        <w:t>, medios de verificación</w:t>
      </w:r>
      <w:r w:rsidRPr="000418B0">
        <w:rPr>
          <w:color w:val="000000" w:themeColor="text1"/>
          <w:lang w:val="es-ES_tradnl"/>
        </w:rPr>
        <w:t xml:space="preserve"> y presupuesto</w:t>
      </w:r>
      <w:r w:rsidR="00D221BC" w:rsidRPr="000418B0">
        <w:rPr>
          <w:color w:val="000000" w:themeColor="text1"/>
          <w:lang w:val="es-ES_tradnl"/>
        </w:rPr>
        <w:t>, y cuyo</w:t>
      </w:r>
      <w:r w:rsidRPr="000418B0">
        <w:rPr>
          <w:color w:val="000000" w:themeColor="text1"/>
          <w:lang w:val="es-ES_tradnl"/>
        </w:rPr>
        <w:t xml:space="preserve"> impacto sea significativo para las necesidades de la </w:t>
      </w:r>
      <w:r w:rsidR="00CB7330" w:rsidRPr="000418B0">
        <w:rPr>
          <w:color w:val="000000" w:themeColor="text1"/>
          <w:lang w:val="es-ES_tradnl"/>
        </w:rPr>
        <w:t>o</w:t>
      </w:r>
      <w:r w:rsidR="005166EF" w:rsidRPr="000418B0">
        <w:rPr>
          <w:color w:val="000000" w:themeColor="text1"/>
          <w:lang w:val="es-ES_tradnl"/>
        </w:rPr>
        <w:t>rganización de usuarios de aguas</w:t>
      </w:r>
      <w:r w:rsidRPr="000418B0">
        <w:rPr>
          <w:color w:val="000000" w:themeColor="text1"/>
          <w:lang w:val="es-ES_tradnl"/>
        </w:rPr>
        <w:t xml:space="preserve">. Todo, según la información ingresada en el formulario de postulación, Anexo N° 1. La calidad de la propuesta se medirá </w:t>
      </w:r>
      <w:r w:rsidR="007A3C5D" w:rsidRPr="000418B0">
        <w:rPr>
          <w:color w:val="000000" w:themeColor="text1"/>
          <w:lang w:val="es-ES_tradnl"/>
        </w:rPr>
        <w:t>según</w:t>
      </w:r>
      <w:r w:rsidRPr="000418B0">
        <w:rPr>
          <w:color w:val="000000" w:themeColor="text1"/>
          <w:lang w:val="es-ES_tradnl"/>
        </w:rPr>
        <w:t xml:space="preserve"> los siguientes parámetros</w:t>
      </w:r>
      <w:r w:rsidR="00071970" w:rsidRPr="000418B0">
        <w:rPr>
          <w:color w:val="000000" w:themeColor="text1"/>
          <w:lang w:val="es-ES_tradnl"/>
        </w:rPr>
        <w:t>.</w:t>
      </w:r>
    </w:p>
    <w:p w14:paraId="48B1A1C5" w14:textId="7576ABCC" w:rsidR="00ED7744" w:rsidRPr="000418B0" w:rsidRDefault="00ED7744" w:rsidP="002C3F9A">
      <w:pPr>
        <w:rPr>
          <w:color w:val="000000" w:themeColor="text1"/>
          <w:lang w:val="es-ES_tradnl"/>
        </w:rPr>
      </w:pPr>
    </w:p>
    <w:p w14:paraId="5DE1289C" w14:textId="7AEAB933" w:rsidR="00635A39" w:rsidRPr="000418B0" w:rsidRDefault="00635A39" w:rsidP="002C3F9A">
      <w:pPr>
        <w:rPr>
          <w:color w:val="000000" w:themeColor="text1"/>
          <w:lang w:val="es-ES_tradnl"/>
        </w:rPr>
      </w:pPr>
    </w:p>
    <w:p w14:paraId="19CFDCF4" w14:textId="565C4731" w:rsidR="00635A39" w:rsidRPr="000418B0" w:rsidRDefault="00635A39" w:rsidP="002C3F9A">
      <w:pPr>
        <w:rPr>
          <w:color w:val="000000" w:themeColor="text1"/>
          <w:lang w:val="es-ES_tradnl"/>
        </w:rPr>
      </w:pPr>
    </w:p>
    <w:p w14:paraId="717707F6" w14:textId="7E794ABF" w:rsidR="00635A39" w:rsidRPr="000418B0" w:rsidRDefault="00635A39" w:rsidP="002C3F9A">
      <w:pPr>
        <w:rPr>
          <w:color w:val="000000" w:themeColor="text1"/>
          <w:lang w:val="es-ES_tradnl"/>
        </w:rPr>
      </w:pPr>
    </w:p>
    <w:p w14:paraId="0E356E43" w14:textId="69813BCD" w:rsidR="00635A39" w:rsidRPr="000418B0" w:rsidRDefault="00635A39" w:rsidP="002C3F9A">
      <w:pPr>
        <w:rPr>
          <w:color w:val="000000" w:themeColor="text1"/>
          <w:lang w:val="es-ES_tradnl"/>
        </w:rPr>
      </w:pPr>
    </w:p>
    <w:p w14:paraId="1DE01924" w14:textId="638B877D" w:rsidR="00E3101D" w:rsidRPr="000418B0" w:rsidRDefault="00E3101D" w:rsidP="002C3F9A">
      <w:pPr>
        <w:rPr>
          <w:color w:val="000000" w:themeColor="text1"/>
          <w:lang w:val="es-ES_tradnl"/>
        </w:rPr>
      </w:pPr>
    </w:p>
    <w:p w14:paraId="7AD9A3D8" w14:textId="77777777" w:rsidR="00A0786E" w:rsidRPr="000418B0" w:rsidRDefault="00A0786E" w:rsidP="002C3F9A">
      <w:pPr>
        <w:rPr>
          <w:color w:val="000000" w:themeColor="text1"/>
          <w:lang w:val="es-ES_tradnl"/>
        </w:rPr>
      </w:pPr>
    </w:p>
    <w:p w14:paraId="38A03DD8" w14:textId="74C337D7" w:rsidR="00ED7744" w:rsidRPr="000418B0" w:rsidRDefault="00ED7744" w:rsidP="002C3F9A">
      <w:pPr>
        <w:rPr>
          <w:color w:val="000000" w:themeColor="text1"/>
          <w:lang w:val="es-ES_tradnl"/>
        </w:rPr>
      </w:pPr>
    </w:p>
    <w:p w14:paraId="004228F9" w14:textId="052A814C" w:rsidR="00234E29" w:rsidRPr="000418B0" w:rsidRDefault="00234E29" w:rsidP="002C3F9A">
      <w:pPr>
        <w:rPr>
          <w:color w:val="000000" w:themeColor="text1"/>
          <w:lang w:val="es-ES_tradnl"/>
        </w:rPr>
      </w:pPr>
    </w:p>
    <w:tbl>
      <w:tblPr>
        <w:tblStyle w:val="Tablaconcuadrcula"/>
        <w:tblW w:w="8266" w:type="dxa"/>
        <w:tblInd w:w="562" w:type="dxa"/>
        <w:tblLook w:val="04A0" w:firstRow="1" w:lastRow="0" w:firstColumn="1" w:lastColumn="0" w:noHBand="0" w:noVBand="1"/>
      </w:tblPr>
      <w:tblGrid>
        <w:gridCol w:w="1843"/>
        <w:gridCol w:w="3544"/>
        <w:gridCol w:w="1800"/>
        <w:gridCol w:w="1079"/>
      </w:tblGrid>
      <w:tr w:rsidR="009A7CE7" w:rsidRPr="000418B0" w14:paraId="73681818" w14:textId="77777777" w:rsidTr="00ED7744">
        <w:trPr>
          <w:trHeight w:val="300"/>
        </w:trPr>
        <w:tc>
          <w:tcPr>
            <w:tcW w:w="5387" w:type="dxa"/>
            <w:gridSpan w:val="2"/>
          </w:tcPr>
          <w:p w14:paraId="2BD3A5BE" w14:textId="57DBEE2E" w:rsidR="009A7CE7" w:rsidRPr="000418B0" w:rsidRDefault="009A7CE7" w:rsidP="008359BC">
            <w:pPr>
              <w:ind w:left="0"/>
              <w:rPr>
                <w:b/>
                <w:color w:val="000000" w:themeColor="text1"/>
                <w:lang w:val="es-ES_tradnl"/>
              </w:rPr>
            </w:pPr>
            <w:r w:rsidRPr="000418B0">
              <w:rPr>
                <w:b/>
                <w:color w:val="000000" w:themeColor="text1"/>
                <w:lang w:val="es-ES_tradnl"/>
              </w:rPr>
              <w:t>Parámetro</w:t>
            </w:r>
          </w:p>
        </w:tc>
        <w:tc>
          <w:tcPr>
            <w:tcW w:w="1800" w:type="dxa"/>
            <w:noWrap/>
          </w:tcPr>
          <w:p w14:paraId="718A248A" w14:textId="77777777" w:rsidR="009A7CE7" w:rsidRPr="000418B0" w:rsidRDefault="009A7CE7" w:rsidP="008359BC">
            <w:pPr>
              <w:ind w:left="34"/>
              <w:rPr>
                <w:b/>
                <w:color w:val="000000" w:themeColor="text1"/>
                <w:lang w:val="es-ES_tradnl"/>
              </w:rPr>
            </w:pPr>
            <w:r w:rsidRPr="000418B0">
              <w:rPr>
                <w:b/>
                <w:color w:val="000000" w:themeColor="text1"/>
                <w:lang w:val="es-ES_tradnl"/>
              </w:rPr>
              <w:t>Nivel</w:t>
            </w:r>
          </w:p>
        </w:tc>
        <w:tc>
          <w:tcPr>
            <w:tcW w:w="1079" w:type="dxa"/>
            <w:noWrap/>
          </w:tcPr>
          <w:p w14:paraId="5BA8BD04" w14:textId="4453C5AC" w:rsidR="009A7CE7" w:rsidRPr="000418B0" w:rsidRDefault="009A7CE7" w:rsidP="00DC4B7E">
            <w:pPr>
              <w:tabs>
                <w:tab w:val="left" w:pos="837"/>
              </w:tabs>
              <w:ind w:left="-110" w:right="84"/>
              <w:jc w:val="center"/>
              <w:rPr>
                <w:b/>
                <w:color w:val="000000" w:themeColor="text1"/>
                <w:lang w:val="es-ES_tradnl"/>
              </w:rPr>
            </w:pPr>
            <w:r w:rsidRPr="000418B0">
              <w:rPr>
                <w:b/>
                <w:color w:val="000000" w:themeColor="text1"/>
                <w:lang w:val="es-ES_tradnl"/>
              </w:rPr>
              <w:t>Puntaje</w:t>
            </w:r>
          </w:p>
        </w:tc>
      </w:tr>
      <w:tr w:rsidR="009A7CE7" w:rsidRPr="000418B0" w14:paraId="5BF62BEA" w14:textId="77777777" w:rsidTr="00ED7744">
        <w:trPr>
          <w:trHeight w:val="300"/>
        </w:trPr>
        <w:tc>
          <w:tcPr>
            <w:tcW w:w="1843" w:type="dxa"/>
            <w:vMerge w:val="restart"/>
          </w:tcPr>
          <w:p w14:paraId="438922A9" w14:textId="77777777" w:rsidR="009A7CE7" w:rsidRPr="000418B0" w:rsidRDefault="009A7CE7" w:rsidP="00DE4F3E">
            <w:pPr>
              <w:ind w:left="0"/>
              <w:jc w:val="left"/>
              <w:rPr>
                <w:color w:val="000000" w:themeColor="text1"/>
                <w:lang w:val="es-ES_tradnl"/>
              </w:rPr>
            </w:pPr>
            <w:r w:rsidRPr="000418B0">
              <w:rPr>
                <w:color w:val="000000" w:themeColor="text1"/>
                <w:lang w:val="es-ES_tradnl"/>
              </w:rPr>
              <w:t>Calidad de la propuesta.</w:t>
            </w:r>
          </w:p>
          <w:p w14:paraId="1CE84109" w14:textId="77777777" w:rsidR="009A7CE7" w:rsidRPr="000418B0" w:rsidRDefault="009A7CE7" w:rsidP="00DE4F3E">
            <w:pPr>
              <w:ind w:left="0"/>
              <w:jc w:val="left"/>
              <w:rPr>
                <w:color w:val="000000" w:themeColor="text1"/>
                <w:lang w:val="es-ES_tradnl"/>
              </w:rPr>
            </w:pPr>
          </w:p>
          <w:p w14:paraId="3F1E7A6C" w14:textId="77777777" w:rsidR="009A7CE7" w:rsidRPr="000418B0" w:rsidRDefault="00E11CA4" w:rsidP="00DE4F3E">
            <w:pPr>
              <w:ind w:left="0"/>
              <w:jc w:val="left"/>
              <w:rPr>
                <w:color w:val="000000" w:themeColor="text1"/>
                <w:lang w:val="es-ES_tradnl"/>
              </w:rPr>
            </w:pPr>
            <w:r w:rsidRPr="000418B0">
              <w:rPr>
                <w:color w:val="000000" w:themeColor="text1"/>
                <w:lang w:val="es-ES_tradnl"/>
              </w:rPr>
              <w:t>Puntaje máximo</w:t>
            </w:r>
            <w:r w:rsidR="009A7CE7" w:rsidRPr="000418B0">
              <w:rPr>
                <w:color w:val="000000" w:themeColor="text1"/>
                <w:lang w:val="es-ES_tradnl"/>
              </w:rPr>
              <w:t xml:space="preserve"> 40 puntos</w:t>
            </w:r>
          </w:p>
          <w:p w14:paraId="7B2DD3A6" w14:textId="77777777" w:rsidR="00812EB4" w:rsidRPr="000418B0" w:rsidRDefault="00812EB4" w:rsidP="00DE4F3E">
            <w:pPr>
              <w:ind w:left="0"/>
              <w:jc w:val="left"/>
              <w:rPr>
                <w:color w:val="000000" w:themeColor="text1"/>
                <w:lang w:val="es-ES_tradnl"/>
              </w:rPr>
            </w:pPr>
          </w:p>
          <w:p w14:paraId="063439FF" w14:textId="77D5290B" w:rsidR="00812EB4" w:rsidRPr="000418B0" w:rsidRDefault="00812EB4" w:rsidP="00DE4F3E">
            <w:pPr>
              <w:ind w:left="0"/>
              <w:jc w:val="left"/>
              <w:rPr>
                <w:color w:val="000000" w:themeColor="text1"/>
                <w:lang w:val="es-ES_tradnl"/>
              </w:rPr>
            </w:pPr>
            <w:r w:rsidRPr="000418B0">
              <w:rPr>
                <w:color w:val="000000" w:themeColor="text1"/>
                <w:lang w:val="es-ES_tradnl"/>
              </w:rPr>
              <w:t>Se evaluará en función de lo indicado en</w:t>
            </w:r>
            <w:r w:rsidR="00455B2B" w:rsidRPr="000418B0">
              <w:rPr>
                <w:color w:val="000000" w:themeColor="text1"/>
                <w:lang w:val="es-ES_tradnl"/>
              </w:rPr>
              <w:t xml:space="preserve"> el</w:t>
            </w:r>
            <w:r w:rsidRPr="000418B0">
              <w:rPr>
                <w:color w:val="000000" w:themeColor="text1"/>
                <w:lang w:val="es-ES_tradnl"/>
              </w:rPr>
              <w:t xml:space="preserve"> punto </w:t>
            </w:r>
            <w:r w:rsidRPr="000418B0">
              <w:rPr>
                <w:color w:val="000000" w:themeColor="text1"/>
                <w:lang w:val="es-ES_tradnl"/>
              </w:rPr>
              <w:fldChar w:fldCharType="begin"/>
            </w:r>
            <w:r w:rsidRPr="000418B0">
              <w:rPr>
                <w:color w:val="000000" w:themeColor="text1"/>
                <w:lang w:val="es-ES_tradnl"/>
              </w:rPr>
              <w:instrText xml:space="preserve"> REF _Ref5620423 \r \h </w:instrText>
            </w:r>
            <w:r w:rsidR="00DE4F3E" w:rsidRPr="000418B0">
              <w:rPr>
                <w:color w:val="000000" w:themeColor="text1"/>
                <w:lang w:val="es-ES_tradnl"/>
              </w:rPr>
              <w:instrText xml:space="preserve"> \* MERGEFORMAT </w:instrText>
            </w:r>
            <w:r w:rsidRPr="000418B0">
              <w:rPr>
                <w:color w:val="000000" w:themeColor="text1"/>
                <w:lang w:val="es-ES_tradnl"/>
              </w:rPr>
            </w:r>
            <w:r w:rsidRPr="000418B0">
              <w:rPr>
                <w:color w:val="000000" w:themeColor="text1"/>
                <w:lang w:val="es-ES_tradnl"/>
              </w:rPr>
              <w:fldChar w:fldCharType="separate"/>
            </w:r>
            <w:r w:rsidR="00D52464">
              <w:rPr>
                <w:color w:val="000000" w:themeColor="text1"/>
                <w:lang w:val="es-ES_tradnl"/>
              </w:rPr>
              <w:t>2.3</w:t>
            </w:r>
            <w:r w:rsidRPr="000418B0">
              <w:rPr>
                <w:color w:val="000000" w:themeColor="text1"/>
                <w:lang w:val="es-ES_tradnl"/>
              </w:rPr>
              <w:fldChar w:fldCharType="end"/>
            </w:r>
            <w:r w:rsidRPr="000418B0">
              <w:rPr>
                <w:color w:val="000000" w:themeColor="text1"/>
                <w:lang w:val="es-ES_tradnl"/>
              </w:rPr>
              <w:t xml:space="preserve"> y detalle de formato </w:t>
            </w:r>
            <w:r w:rsidR="007A3C5D" w:rsidRPr="000418B0">
              <w:rPr>
                <w:color w:val="000000" w:themeColor="text1"/>
                <w:lang w:val="es-ES_tradnl"/>
              </w:rPr>
              <w:t>A</w:t>
            </w:r>
            <w:r w:rsidRPr="000418B0">
              <w:rPr>
                <w:color w:val="000000" w:themeColor="text1"/>
                <w:lang w:val="es-ES_tradnl"/>
              </w:rPr>
              <w:t>nexo N°1.</w:t>
            </w:r>
          </w:p>
        </w:tc>
        <w:tc>
          <w:tcPr>
            <w:tcW w:w="3544" w:type="dxa"/>
            <w:vMerge w:val="restart"/>
            <w:noWrap/>
            <w:hideMark/>
          </w:tcPr>
          <w:p w14:paraId="742DD7FD" w14:textId="46E8435D" w:rsidR="009A7CE7" w:rsidRPr="000418B0" w:rsidRDefault="009A7CE7" w:rsidP="008359BC">
            <w:pPr>
              <w:ind w:left="0"/>
              <w:rPr>
                <w:color w:val="000000" w:themeColor="text1"/>
                <w:lang w:val="es-ES_tradnl"/>
              </w:rPr>
            </w:pPr>
            <w:r w:rsidRPr="000418B0">
              <w:rPr>
                <w:color w:val="000000" w:themeColor="text1"/>
                <w:lang w:val="es-ES_tradnl"/>
              </w:rPr>
              <w:t>Pertinencia de</w:t>
            </w:r>
            <w:r w:rsidR="007A3C5D" w:rsidRPr="000418B0">
              <w:rPr>
                <w:color w:val="000000" w:themeColor="text1"/>
                <w:lang w:val="es-ES_tradnl"/>
              </w:rPr>
              <w:t>l objetivo con la</w:t>
            </w:r>
            <w:r w:rsidRPr="000418B0">
              <w:rPr>
                <w:color w:val="000000" w:themeColor="text1"/>
                <w:lang w:val="es-ES_tradnl"/>
              </w:rPr>
              <w:t xml:space="preserve"> necesidad </w:t>
            </w:r>
            <w:r w:rsidR="007A3C5D" w:rsidRPr="000418B0">
              <w:rPr>
                <w:color w:val="000000" w:themeColor="text1"/>
                <w:lang w:val="es-ES_tradnl"/>
              </w:rPr>
              <w:t>descrita.</w:t>
            </w:r>
          </w:p>
          <w:p w14:paraId="7B714228" w14:textId="1833E199" w:rsidR="00ED7744" w:rsidRPr="000418B0" w:rsidRDefault="00ED7744" w:rsidP="008359BC">
            <w:pPr>
              <w:ind w:left="0"/>
              <w:rPr>
                <w:color w:val="000000" w:themeColor="text1"/>
                <w:lang w:val="es-ES_tradnl"/>
              </w:rPr>
            </w:pPr>
            <w:r w:rsidRPr="000418B0">
              <w:rPr>
                <w:color w:val="000000" w:themeColor="text1"/>
                <w:lang w:val="es-ES_tradnl"/>
              </w:rPr>
              <w:t>Puntaje máximo 10 puntos.</w:t>
            </w:r>
          </w:p>
        </w:tc>
        <w:tc>
          <w:tcPr>
            <w:tcW w:w="1800" w:type="dxa"/>
            <w:noWrap/>
            <w:hideMark/>
          </w:tcPr>
          <w:p w14:paraId="4303F909" w14:textId="69657B66" w:rsidR="009A7CE7" w:rsidRPr="000418B0" w:rsidRDefault="009A7CE7" w:rsidP="008359BC">
            <w:pPr>
              <w:ind w:left="34"/>
              <w:rPr>
                <w:color w:val="000000" w:themeColor="text1"/>
                <w:lang w:val="es-ES_tradnl"/>
              </w:rPr>
            </w:pPr>
            <w:r w:rsidRPr="000418B0">
              <w:rPr>
                <w:color w:val="000000" w:themeColor="text1"/>
                <w:lang w:val="es-ES_tradnl"/>
              </w:rPr>
              <w:t>Sobresaliente</w:t>
            </w:r>
          </w:p>
        </w:tc>
        <w:tc>
          <w:tcPr>
            <w:tcW w:w="1079" w:type="dxa"/>
            <w:noWrap/>
            <w:hideMark/>
          </w:tcPr>
          <w:p w14:paraId="0A759588" w14:textId="769DCCF3" w:rsidR="009A7CE7" w:rsidRPr="000418B0" w:rsidRDefault="009A7CE7" w:rsidP="00DC4B7E">
            <w:pPr>
              <w:tabs>
                <w:tab w:val="left" w:pos="837"/>
              </w:tabs>
              <w:ind w:left="-110" w:right="-103"/>
              <w:jc w:val="center"/>
              <w:rPr>
                <w:color w:val="000000" w:themeColor="text1"/>
                <w:lang w:val="es-ES_tradnl"/>
              </w:rPr>
            </w:pPr>
            <w:r w:rsidRPr="000418B0">
              <w:rPr>
                <w:color w:val="000000" w:themeColor="text1"/>
                <w:lang w:val="es-ES_tradnl"/>
              </w:rPr>
              <w:t>10</w:t>
            </w:r>
          </w:p>
        </w:tc>
      </w:tr>
      <w:tr w:rsidR="009A7CE7" w:rsidRPr="000418B0" w14:paraId="2FB45621" w14:textId="77777777" w:rsidTr="00ED7744">
        <w:trPr>
          <w:trHeight w:val="300"/>
        </w:trPr>
        <w:tc>
          <w:tcPr>
            <w:tcW w:w="1843" w:type="dxa"/>
            <w:vMerge/>
          </w:tcPr>
          <w:p w14:paraId="016FF58B" w14:textId="77777777" w:rsidR="009A7CE7" w:rsidRPr="000418B0" w:rsidRDefault="009A7CE7" w:rsidP="008359BC">
            <w:pPr>
              <w:ind w:left="0"/>
              <w:rPr>
                <w:color w:val="000000" w:themeColor="text1"/>
                <w:lang w:val="es-ES_tradnl"/>
              </w:rPr>
            </w:pPr>
          </w:p>
        </w:tc>
        <w:tc>
          <w:tcPr>
            <w:tcW w:w="3544" w:type="dxa"/>
            <w:vMerge/>
            <w:noWrap/>
            <w:hideMark/>
          </w:tcPr>
          <w:p w14:paraId="0DFFA1FA" w14:textId="1CA1ACD4" w:rsidR="009A7CE7" w:rsidRPr="000418B0" w:rsidRDefault="009A7CE7" w:rsidP="008359BC">
            <w:pPr>
              <w:ind w:left="0"/>
              <w:rPr>
                <w:color w:val="000000" w:themeColor="text1"/>
                <w:lang w:val="es-ES_tradnl"/>
              </w:rPr>
            </w:pPr>
          </w:p>
        </w:tc>
        <w:tc>
          <w:tcPr>
            <w:tcW w:w="1800" w:type="dxa"/>
            <w:noWrap/>
            <w:hideMark/>
          </w:tcPr>
          <w:p w14:paraId="22F5B1DD" w14:textId="189BAE8E" w:rsidR="009A7CE7" w:rsidRPr="000418B0" w:rsidRDefault="009A7CE7" w:rsidP="008359BC">
            <w:pPr>
              <w:ind w:left="34"/>
              <w:rPr>
                <w:color w:val="000000" w:themeColor="text1"/>
                <w:lang w:val="es-ES_tradnl"/>
              </w:rPr>
            </w:pPr>
            <w:r w:rsidRPr="000418B0">
              <w:rPr>
                <w:color w:val="000000" w:themeColor="text1"/>
                <w:lang w:val="es-ES_tradnl"/>
              </w:rPr>
              <w:t>Bueno</w:t>
            </w:r>
          </w:p>
        </w:tc>
        <w:tc>
          <w:tcPr>
            <w:tcW w:w="1079" w:type="dxa"/>
            <w:noWrap/>
            <w:hideMark/>
          </w:tcPr>
          <w:p w14:paraId="46B52E0C" w14:textId="3E7B5B0C" w:rsidR="009A7CE7" w:rsidRPr="000418B0" w:rsidRDefault="009A7CE7" w:rsidP="00DC4B7E">
            <w:pPr>
              <w:tabs>
                <w:tab w:val="left" w:pos="837"/>
              </w:tabs>
              <w:ind w:left="-110" w:right="-103"/>
              <w:jc w:val="center"/>
              <w:rPr>
                <w:color w:val="000000" w:themeColor="text1"/>
                <w:lang w:val="es-ES_tradnl"/>
              </w:rPr>
            </w:pPr>
            <w:r w:rsidRPr="000418B0">
              <w:rPr>
                <w:color w:val="000000" w:themeColor="text1"/>
                <w:lang w:val="es-ES_tradnl"/>
              </w:rPr>
              <w:t>8</w:t>
            </w:r>
          </w:p>
        </w:tc>
      </w:tr>
      <w:tr w:rsidR="009A7CE7" w:rsidRPr="000418B0" w14:paraId="72A7F471" w14:textId="77777777" w:rsidTr="00ED7744">
        <w:trPr>
          <w:trHeight w:val="300"/>
        </w:trPr>
        <w:tc>
          <w:tcPr>
            <w:tcW w:w="1843" w:type="dxa"/>
            <w:vMerge/>
          </w:tcPr>
          <w:p w14:paraId="06185447" w14:textId="77777777" w:rsidR="009A7CE7" w:rsidRPr="000418B0" w:rsidRDefault="009A7CE7" w:rsidP="008359BC">
            <w:pPr>
              <w:ind w:left="0"/>
              <w:rPr>
                <w:color w:val="000000" w:themeColor="text1"/>
                <w:lang w:val="es-ES_tradnl"/>
              </w:rPr>
            </w:pPr>
          </w:p>
        </w:tc>
        <w:tc>
          <w:tcPr>
            <w:tcW w:w="3544" w:type="dxa"/>
            <w:vMerge/>
            <w:noWrap/>
            <w:hideMark/>
          </w:tcPr>
          <w:p w14:paraId="34590CAD" w14:textId="3F2B95A3" w:rsidR="009A7CE7" w:rsidRPr="000418B0" w:rsidRDefault="009A7CE7" w:rsidP="008359BC">
            <w:pPr>
              <w:ind w:left="0"/>
              <w:rPr>
                <w:color w:val="000000" w:themeColor="text1"/>
                <w:lang w:val="es-ES_tradnl"/>
              </w:rPr>
            </w:pPr>
          </w:p>
        </w:tc>
        <w:tc>
          <w:tcPr>
            <w:tcW w:w="1800" w:type="dxa"/>
            <w:noWrap/>
            <w:hideMark/>
          </w:tcPr>
          <w:p w14:paraId="574816C6" w14:textId="199F5358" w:rsidR="009A7CE7" w:rsidRPr="000418B0" w:rsidRDefault="009A7CE7" w:rsidP="008359BC">
            <w:pPr>
              <w:ind w:left="34"/>
              <w:rPr>
                <w:color w:val="000000" w:themeColor="text1"/>
                <w:lang w:val="es-ES_tradnl"/>
              </w:rPr>
            </w:pPr>
            <w:r w:rsidRPr="000418B0">
              <w:rPr>
                <w:color w:val="000000" w:themeColor="text1"/>
                <w:lang w:val="es-ES_tradnl"/>
              </w:rPr>
              <w:t>Aceptable</w:t>
            </w:r>
          </w:p>
        </w:tc>
        <w:tc>
          <w:tcPr>
            <w:tcW w:w="1079" w:type="dxa"/>
            <w:noWrap/>
            <w:hideMark/>
          </w:tcPr>
          <w:p w14:paraId="039E802D" w14:textId="235348D9" w:rsidR="009A7CE7" w:rsidRPr="000418B0" w:rsidRDefault="009A7CE7" w:rsidP="00DC4B7E">
            <w:pPr>
              <w:tabs>
                <w:tab w:val="left" w:pos="837"/>
              </w:tabs>
              <w:ind w:left="-110" w:right="-103"/>
              <w:jc w:val="center"/>
              <w:rPr>
                <w:color w:val="000000" w:themeColor="text1"/>
                <w:lang w:val="es-ES_tradnl"/>
              </w:rPr>
            </w:pPr>
            <w:r w:rsidRPr="000418B0">
              <w:rPr>
                <w:color w:val="000000" w:themeColor="text1"/>
                <w:lang w:val="es-ES_tradnl"/>
              </w:rPr>
              <w:t>6</w:t>
            </w:r>
          </w:p>
        </w:tc>
      </w:tr>
      <w:tr w:rsidR="009A7CE7" w:rsidRPr="000418B0" w14:paraId="0FE07CC5" w14:textId="77777777" w:rsidTr="00ED7744">
        <w:trPr>
          <w:trHeight w:val="300"/>
        </w:trPr>
        <w:tc>
          <w:tcPr>
            <w:tcW w:w="1843" w:type="dxa"/>
            <w:vMerge/>
          </w:tcPr>
          <w:p w14:paraId="555D2EF1" w14:textId="77777777" w:rsidR="009A7CE7" w:rsidRPr="000418B0" w:rsidRDefault="009A7CE7" w:rsidP="008359BC">
            <w:pPr>
              <w:ind w:left="0"/>
              <w:rPr>
                <w:color w:val="000000" w:themeColor="text1"/>
                <w:lang w:val="es-ES_tradnl"/>
              </w:rPr>
            </w:pPr>
          </w:p>
        </w:tc>
        <w:tc>
          <w:tcPr>
            <w:tcW w:w="3544" w:type="dxa"/>
            <w:vMerge/>
            <w:noWrap/>
            <w:hideMark/>
          </w:tcPr>
          <w:p w14:paraId="305998CD" w14:textId="6E65E05C" w:rsidR="009A7CE7" w:rsidRPr="000418B0" w:rsidRDefault="009A7CE7" w:rsidP="008359BC">
            <w:pPr>
              <w:ind w:left="0"/>
              <w:rPr>
                <w:color w:val="000000" w:themeColor="text1"/>
                <w:lang w:val="es-ES_tradnl"/>
              </w:rPr>
            </w:pPr>
          </w:p>
        </w:tc>
        <w:tc>
          <w:tcPr>
            <w:tcW w:w="1800" w:type="dxa"/>
            <w:noWrap/>
            <w:hideMark/>
          </w:tcPr>
          <w:p w14:paraId="7847ACC9" w14:textId="778DBDF6" w:rsidR="009A7CE7" w:rsidRPr="000418B0" w:rsidRDefault="009A7CE7" w:rsidP="008359BC">
            <w:pPr>
              <w:ind w:left="34"/>
              <w:rPr>
                <w:color w:val="000000" w:themeColor="text1"/>
                <w:lang w:val="es-ES_tradnl"/>
              </w:rPr>
            </w:pPr>
            <w:r w:rsidRPr="000418B0">
              <w:rPr>
                <w:color w:val="000000" w:themeColor="text1"/>
                <w:lang w:val="es-ES_tradnl"/>
              </w:rPr>
              <w:t>Insuficiente</w:t>
            </w:r>
          </w:p>
        </w:tc>
        <w:tc>
          <w:tcPr>
            <w:tcW w:w="1079" w:type="dxa"/>
            <w:noWrap/>
            <w:hideMark/>
          </w:tcPr>
          <w:p w14:paraId="70BCA3B0" w14:textId="21C0641B" w:rsidR="009A7CE7" w:rsidRPr="000418B0" w:rsidRDefault="009A7CE7" w:rsidP="00DC4B7E">
            <w:pPr>
              <w:tabs>
                <w:tab w:val="left" w:pos="837"/>
              </w:tabs>
              <w:ind w:left="-110" w:right="-103"/>
              <w:jc w:val="center"/>
              <w:rPr>
                <w:color w:val="000000" w:themeColor="text1"/>
                <w:lang w:val="es-ES_tradnl"/>
              </w:rPr>
            </w:pPr>
            <w:r w:rsidRPr="000418B0">
              <w:rPr>
                <w:color w:val="000000" w:themeColor="text1"/>
                <w:lang w:val="es-ES_tradnl"/>
              </w:rPr>
              <w:t>4</w:t>
            </w:r>
          </w:p>
        </w:tc>
      </w:tr>
      <w:tr w:rsidR="009A7CE7" w:rsidRPr="000418B0" w14:paraId="30235D7B" w14:textId="77777777" w:rsidTr="00ED7744">
        <w:trPr>
          <w:trHeight w:val="300"/>
        </w:trPr>
        <w:tc>
          <w:tcPr>
            <w:tcW w:w="1843" w:type="dxa"/>
            <w:vMerge/>
          </w:tcPr>
          <w:p w14:paraId="67A2797A" w14:textId="77777777" w:rsidR="009A7CE7" w:rsidRPr="000418B0" w:rsidRDefault="009A7CE7" w:rsidP="008359BC">
            <w:pPr>
              <w:ind w:left="0"/>
              <w:rPr>
                <w:color w:val="000000" w:themeColor="text1"/>
                <w:lang w:val="es-ES_tradnl"/>
              </w:rPr>
            </w:pPr>
          </w:p>
        </w:tc>
        <w:tc>
          <w:tcPr>
            <w:tcW w:w="3544" w:type="dxa"/>
            <w:vMerge/>
            <w:noWrap/>
            <w:hideMark/>
          </w:tcPr>
          <w:p w14:paraId="321F3F59" w14:textId="72DEC7C3" w:rsidR="009A7CE7" w:rsidRPr="000418B0" w:rsidRDefault="009A7CE7" w:rsidP="008359BC">
            <w:pPr>
              <w:ind w:left="0"/>
              <w:rPr>
                <w:color w:val="000000" w:themeColor="text1"/>
                <w:lang w:val="es-ES_tradnl"/>
              </w:rPr>
            </w:pPr>
          </w:p>
        </w:tc>
        <w:tc>
          <w:tcPr>
            <w:tcW w:w="1800" w:type="dxa"/>
            <w:noWrap/>
            <w:hideMark/>
          </w:tcPr>
          <w:p w14:paraId="73CE127E" w14:textId="67707156" w:rsidR="009A7CE7" w:rsidRPr="000418B0" w:rsidRDefault="009A7CE7" w:rsidP="008359BC">
            <w:pPr>
              <w:ind w:left="34"/>
              <w:rPr>
                <w:color w:val="000000" w:themeColor="text1"/>
                <w:lang w:val="es-ES_tradnl"/>
              </w:rPr>
            </w:pPr>
            <w:r w:rsidRPr="000418B0">
              <w:rPr>
                <w:color w:val="000000" w:themeColor="text1"/>
                <w:lang w:val="es-ES_tradnl"/>
              </w:rPr>
              <w:t>Deficiente</w:t>
            </w:r>
          </w:p>
        </w:tc>
        <w:tc>
          <w:tcPr>
            <w:tcW w:w="1079" w:type="dxa"/>
            <w:noWrap/>
            <w:hideMark/>
          </w:tcPr>
          <w:p w14:paraId="43A871D2" w14:textId="14F62BD6" w:rsidR="009A7CE7" w:rsidRPr="000418B0" w:rsidRDefault="009A7CE7" w:rsidP="00DC4B7E">
            <w:pPr>
              <w:tabs>
                <w:tab w:val="left" w:pos="837"/>
              </w:tabs>
              <w:ind w:left="-110" w:right="-103"/>
              <w:jc w:val="center"/>
              <w:rPr>
                <w:color w:val="000000" w:themeColor="text1"/>
                <w:lang w:val="es-ES_tradnl"/>
              </w:rPr>
            </w:pPr>
            <w:r w:rsidRPr="000418B0">
              <w:rPr>
                <w:color w:val="000000" w:themeColor="text1"/>
                <w:lang w:val="es-ES_tradnl"/>
              </w:rPr>
              <w:t>2</w:t>
            </w:r>
          </w:p>
        </w:tc>
      </w:tr>
      <w:tr w:rsidR="009A7CE7" w:rsidRPr="000418B0" w14:paraId="2348BD86" w14:textId="77777777" w:rsidTr="00ED7744">
        <w:trPr>
          <w:trHeight w:val="300"/>
        </w:trPr>
        <w:tc>
          <w:tcPr>
            <w:tcW w:w="1843" w:type="dxa"/>
            <w:vMerge/>
          </w:tcPr>
          <w:p w14:paraId="2E5CC5AB" w14:textId="77777777" w:rsidR="009A7CE7" w:rsidRPr="000418B0" w:rsidRDefault="009A7CE7" w:rsidP="008359BC">
            <w:pPr>
              <w:ind w:left="0"/>
              <w:rPr>
                <w:color w:val="000000" w:themeColor="text1"/>
                <w:lang w:val="es-ES_tradnl"/>
              </w:rPr>
            </w:pPr>
          </w:p>
        </w:tc>
        <w:tc>
          <w:tcPr>
            <w:tcW w:w="3544" w:type="dxa"/>
            <w:vMerge w:val="restart"/>
            <w:noWrap/>
            <w:hideMark/>
          </w:tcPr>
          <w:p w14:paraId="6DD915F4" w14:textId="576D1888" w:rsidR="009A7CE7" w:rsidRPr="000418B0" w:rsidRDefault="009A7CE7" w:rsidP="008359BC">
            <w:pPr>
              <w:ind w:left="0"/>
              <w:rPr>
                <w:color w:val="000000" w:themeColor="text1"/>
                <w:lang w:val="es-ES_tradnl"/>
              </w:rPr>
            </w:pPr>
            <w:r w:rsidRPr="000418B0">
              <w:rPr>
                <w:color w:val="000000" w:themeColor="text1"/>
                <w:lang w:val="es-ES_tradnl"/>
              </w:rPr>
              <w:t>Coherencia entre presupuesto, objetivos, productos y medio</w:t>
            </w:r>
            <w:r w:rsidR="007A3C5D" w:rsidRPr="000418B0">
              <w:rPr>
                <w:color w:val="000000" w:themeColor="text1"/>
                <w:lang w:val="es-ES_tradnl"/>
              </w:rPr>
              <w:t>s</w:t>
            </w:r>
            <w:r w:rsidRPr="000418B0">
              <w:rPr>
                <w:color w:val="000000" w:themeColor="text1"/>
                <w:lang w:val="es-ES_tradnl"/>
              </w:rPr>
              <w:t xml:space="preserve"> de verificación.</w:t>
            </w:r>
          </w:p>
          <w:p w14:paraId="57C60981" w14:textId="6586BFB4" w:rsidR="00ED7744" w:rsidRPr="000418B0" w:rsidRDefault="00ED7744" w:rsidP="008359BC">
            <w:pPr>
              <w:ind w:left="0"/>
              <w:rPr>
                <w:color w:val="000000" w:themeColor="text1"/>
                <w:lang w:val="es-ES_tradnl"/>
              </w:rPr>
            </w:pPr>
            <w:r w:rsidRPr="000418B0">
              <w:rPr>
                <w:color w:val="000000" w:themeColor="text1"/>
                <w:lang w:val="es-ES_tradnl"/>
              </w:rPr>
              <w:t>Puntaje máximo 10 puntos.</w:t>
            </w:r>
          </w:p>
        </w:tc>
        <w:tc>
          <w:tcPr>
            <w:tcW w:w="1800" w:type="dxa"/>
            <w:noWrap/>
            <w:hideMark/>
          </w:tcPr>
          <w:p w14:paraId="63678130" w14:textId="00A33128" w:rsidR="009A7CE7" w:rsidRPr="000418B0" w:rsidRDefault="009A7CE7" w:rsidP="008359BC">
            <w:pPr>
              <w:ind w:left="34"/>
              <w:rPr>
                <w:color w:val="000000" w:themeColor="text1"/>
                <w:lang w:val="es-ES_tradnl"/>
              </w:rPr>
            </w:pPr>
            <w:r w:rsidRPr="000418B0">
              <w:rPr>
                <w:color w:val="000000" w:themeColor="text1"/>
                <w:lang w:val="es-ES_tradnl"/>
              </w:rPr>
              <w:t>Sobresaliente</w:t>
            </w:r>
          </w:p>
        </w:tc>
        <w:tc>
          <w:tcPr>
            <w:tcW w:w="1079" w:type="dxa"/>
            <w:noWrap/>
            <w:hideMark/>
          </w:tcPr>
          <w:p w14:paraId="14D3FAC9" w14:textId="689F3ABB" w:rsidR="009A7CE7" w:rsidRPr="000418B0" w:rsidRDefault="009A7CE7" w:rsidP="00DC4B7E">
            <w:pPr>
              <w:tabs>
                <w:tab w:val="left" w:pos="837"/>
              </w:tabs>
              <w:ind w:left="-110" w:right="-103"/>
              <w:jc w:val="center"/>
              <w:rPr>
                <w:color w:val="000000" w:themeColor="text1"/>
                <w:lang w:val="es-ES_tradnl"/>
              </w:rPr>
            </w:pPr>
            <w:r w:rsidRPr="000418B0">
              <w:rPr>
                <w:color w:val="000000" w:themeColor="text1"/>
                <w:lang w:val="es-ES_tradnl"/>
              </w:rPr>
              <w:t>10</w:t>
            </w:r>
          </w:p>
        </w:tc>
      </w:tr>
      <w:tr w:rsidR="009A7CE7" w:rsidRPr="000418B0" w14:paraId="060AB0A1" w14:textId="77777777" w:rsidTr="00ED7744">
        <w:trPr>
          <w:trHeight w:val="300"/>
        </w:trPr>
        <w:tc>
          <w:tcPr>
            <w:tcW w:w="1843" w:type="dxa"/>
            <w:vMerge/>
          </w:tcPr>
          <w:p w14:paraId="0E048A0F" w14:textId="77777777" w:rsidR="009A7CE7" w:rsidRPr="000418B0" w:rsidRDefault="009A7CE7" w:rsidP="008359BC">
            <w:pPr>
              <w:ind w:left="0"/>
              <w:rPr>
                <w:color w:val="000000" w:themeColor="text1"/>
                <w:lang w:val="es-ES_tradnl"/>
              </w:rPr>
            </w:pPr>
          </w:p>
        </w:tc>
        <w:tc>
          <w:tcPr>
            <w:tcW w:w="3544" w:type="dxa"/>
            <w:vMerge/>
            <w:noWrap/>
            <w:hideMark/>
          </w:tcPr>
          <w:p w14:paraId="389B829D" w14:textId="38180F02" w:rsidR="009A7CE7" w:rsidRPr="000418B0" w:rsidRDefault="009A7CE7" w:rsidP="008359BC">
            <w:pPr>
              <w:ind w:left="0"/>
              <w:rPr>
                <w:color w:val="000000" w:themeColor="text1"/>
                <w:lang w:val="es-ES_tradnl"/>
              </w:rPr>
            </w:pPr>
          </w:p>
        </w:tc>
        <w:tc>
          <w:tcPr>
            <w:tcW w:w="1800" w:type="dxa"/>
            <w:noWrap/>
            <w:hideMark/>
          </w:tcPr>
          <w:p w14:paraId="40EE9F12" w14:textId="3ECC4158" w:rsidR="009A7CE7" w:rsidRPr="000418B0" w:rsidRDefault="009A7CE7" w:rsidP="008359BC">
            <w:pPr>
              <w:ind w:left="34"/>
              <w:rPr>
                <w:color w:val="000000" w:themeColor="text1"/>
                <w:lang w:val="es-ES_tradnl"/>
              </w:rPr>
            </w:pPr>
            <w:r w:rsidRPr="000418B0">
              <w:rPr>
                <w:color w:val="000000" w:themeColor="text1"/>
                <w:lang w:val="es-ES_tradnl"/>
              </w:rPr>
              <w:t>Bueno</w:t>
            </w:r>
          </w:p>
        </w:tc>
        <w:tc>
          <w:tcPr>
            <w:tcW w:w="1079" w:type="dxa"/>
            <w:noWrap/>
            <w:hideMark/>
          </w:tcPr>
          <w:p w14:paraId="1D594DCF" w14:textId="6B18A1EC" w:rsidR="009A7CE7" w:rsidRPr="000418B0" w:rsidRDefault="009A7CE7" w:rsidP="00DC4B7E">
            <w:pPr>
              <w:tabs>
                <w:tab w:val="left" w:pos="837"/>
              </w:tabs>
              <w:ind w:left="-110" w:right="-103"/>
              <w:jc w:val="center"/>
              <w:rPr>
                <w:color w:val="000000" w:themeColor="text1"/>
                <w:lang w:val="es-ES_tradnl"/>
              </w:rPr>
            </w:pPr>
            <w:r w:rsidRPr="000418B0">
              <w:rPr>
                <w:color w:val="000000" w:themeColor="text1"/>
                <w:lang w:val="es-ES_tradnl"/>
              </w:rPr>
              <w:t>8</w:t>
            </w:r>
          </w:p>
        </w:tc>
      </w:tr>
      <w:tr w:rsidR="009A7CE7" w:rsidRPr="000418B0" w14:paraId="43E030C5" w14:textId="77777777" w:rsidTr="00ED7744">
        <w:trPr>
          <w:trHeight w:val="300"/>
        </w:trPr>
        <w:tc>
          <w:tcPr>
            <w:tcW w:w="1843" w:type="dxa"/>
            <w:vMerge/>
          </w:tcPr>
          <w:p w14:paraId="7A108D5A" w14:textId="77777777" w:rsidR="009A7CE7" w:rsidRPr="000418B0" w:rsidRDefault="009A7CE7" w:rsidP="008359BC">
            <w:pPr>
              <w:ind w:left="0"/>
              <w:rPr>
                <w:color w:val="000000" w:themeColor="text1"/>
                <w:lang w:val="es-ES_tradnl"/>
              </w:rPr>
            </w:pPr>
          </w:p>
        </w:tc>
        <w:tc>
          <w:tcPr>
            <w:tcW w:w="3544" w:type="dxa"/>
            <w:vMerge/>
            <w:noWrap/>
            <w:hideMark/>
          </w:tcPr>
          <w:p w14:paraId="6326CD54" w14:textId="5F311C1E" w:rsidR="009A7CE7" w:rsidRPr="000418B0" w:rsidRDefault="009A7CE7" w:rsidP="008359BC">
            <w:pPr>
              <w:ind w:left="0"/>
              <w:rPr>
                <w:color w:val="000000" w:themeColor="text1"/>
                <w:lang w:val="es-ES_tradnl"/>
              </w:rPr>
            </w:pPr>
          </w:p>
        </w:tc>
        <w:tc>
          <w:tcPr>
            <w:tcW w:w="1800" w:type="dxa"/>
            <w:noWrap/>
            <w:hideMark/>
          </w:tcPr>
          <w:p w14:paraId="629FFC3C" w14:textId="694C20AA" w:rsidR="009A7CE7" w:rsidRPr="000418B0" w:rsidRDefault="009A7CE7" w:rsidP="008359BC">
            <w:pPr>
              <w:ind w:left="34"/>
              <w:rPr>
                <w:color w:val="000000" w:themeColor="text1"/>
                <w:lang w:val="es-ES_tradnl"/>
              </w:rPr>
            </w:pPr>
            <w:r w:rsidRPr="000418B0">
              <w:rPr>
                <w:color w:val="000000" w:themeColor="text1"/>
                <w:lang w:val="es-ES_tradnl"/>
              </w:rPr>
              <w:t>Aceptable</w:t>
            </w:r>
          </w:p>
        </w:tc>
        <w:tc>
          <w:tcPr>
            <w:tcW w:w="1079" w:type="dxa"/>
            <w:noWrap/>
            <w:hideMark/>
          </w:tcPr>
          <w:p w14:paraId="2E9C7924" w14:textId="0BF80FA1" w:rsidR="009A7CE7" w:rsidRPr="000418B0" w:rsidRDefault="009A7CE7" w:rsidP="00DC4B7E">
            <w:pPr>
              <w:tabs>
                <w:tab w:val="left" w:pos="837"/>
              </w:tabs>
              <w:ind w:left="-110" w:right="-103"/>
              <w:jc w:val="center"/>
              <w:rPr>
                <w:color w:val="000000" w:themeColor="text1"/>
                <w:lang w:val="es-ES_tradnl"/>
              </w:rPr>
            </w:pPr>
            <w:r w:rsidRPr="000418B0">
              <w:rPr>
                <w:color w:val="000000" w:themeColor="text1"/>
                <w:lang w:val="es-ES_tradnl"/>
              </w:rPr>
              <w:t>6</w:t>
            </w:r>
          </w:p>
        </w:tc>
      </w:tr>
      <w:tr w:rsidR="009A7CE7" w:rsidRPr="000418B0" w14:paraId="23BEE90F" w14:textId="77777777" w:rsidTr="00ED7744">
        <w:trPr>
          <w:trHeight w:val="300"/>
        </w:trPr>
        <w:tc>
          <w:tcPr>
            <w:tcW w:w="1843" w:type="dxa"/>
            <w:vMerge/>
          </w:tcPr>
          <w:p w14:paraId="2270DFC6" w14:textId="77777777" w:rsidR="009A7CE7" w:rsidRPr="000418B0" w:rsidRDefault="009A7CE7" w:rsidP="008359BC">
            <w:pPr>
              <w:ind w:left="0"/>
              <w:rPr>
                <w:color w:val="000000" w:themeColor="text1"/>
                <w:lang w:val="es-ES_tradnl"/>
              </w:rPr>
            </w:pPr>
          </w:p>
        </w:tc>
        <w:tc>
          <w:tcPr>
            <w:tcW w:w="3544" w:type="dxa"/>
            <w:vMerge/>
            <w:noWrap/>
            <w:hideMark/>
          </w:tcPr>
          <w:p w14:paraId="0ABBD57A" w14:textId="680BA975" w:rsidR="009A7CE7" w:rsidRPr="000418B0" w:rsidRDefault="009A7CE7" w:rsidP="008359BC">
            <w:pPr>
              <w:ind w:left="0"/>
              <w:rPr>
                <w:color w:val="000000" w:themeColor="text1"/>
                <w:lang w:val="es-ES_tradnl"/>
              </w:rPr>
            </w:pPr>
          </w:p>
        </w:tc>
        <w:tc>
          <w:tcPr>
            <w:tcW w:w="1800" w:type="dxa"/>
            <w:noWrap/>
            <w:hideMark/>
          </w:tcPr>
          <w:p w14:paraId="62F96FFA" w14:textId="6CF45624" w:rsidR="009A7CE7" w:rsidRPr="000418B0" w:rsidRDefault="009A7CE7" w:rsidP="008359BC">
            <w:pPr>
              <w:ind w:left="34"/>
              <w:rPr>
                <w:color w:val="000000" w:themeColor="text1"/>
                <w:lang w:val="es-ES_tradnl"/>
              </w:rPr>
            </w:pPr>
            <w:r w:rsidRPr="000418B0">
              <w:rPr>
                <w:color w:val="000000" w:themeColor="text1"/>
                <w:lang w:val="es-ES_tradnl"/>
              </w:rPr>
              <w:t>Insuficiente</w:t>
            </w:r>
          </w:p>
        </w:tc>
        <w:tc>
          <w:tcPr>
            <w:tcW w:w="1079" w:type="dxa"/>
            <w:noWrap/>
            <w:hideMark/>
          </w:tcPr>
          <w:p w14:paraId="1649AEAD" w14:textId="2AC94BBD" w:rsidR="009A7CE7" w:rsidRPr="000418B0" w:rsidRDefault="009A7CE7" w:rsidP="00DC4B7E">
            <w:pPr>
              <w:tabs>
                <w:tab w:val="left" w:pos="837"/>
              </w:tabs>
              <w:ind w:left="-110" w:right="-103"/>
              <w:jc w:val="center"/>
              <w:rPr>
                <w:color w:val="000000" w:themeColor="text1"/>
                <w:lang w:val="es-ES_tradnl"/>
              </w:rPr>
            </w:pPr>
            <w:r w:rsidRPr="000418B0">
              <w:rPr>
                <w:color w:val="000000" w:themeColor="text1"/>
                <w:lang w:val="es-ES_tradnl"/>
              </w:rPr>
              <w:t>4</w:t>
            </w:r>
          </w:p>
        </w:tc>
      </w:tr>
      <w:tr w:rsidR="009A7CE7" w:rsidRPr="000418B0" w14:paraId="4C51DF95" w14:textId="77777777" w:rsidTr="00ED7744">
        <w:trPr>
          <w:trHeight w:val="300"/>
        </w:trPr>
        <w:tc>
          <w:tcPr>
            <w:tcW w:w="1843" w:type="dxa"/>
            <w:vMerge/>
          </w:tcPr>
          <w:p w14:paraId="03DFE154" w14:textId="77777777" w:rsidR="009A7CE7" w:rsidRPr="000418B0" w:rsidRDefault="009A7CE7" w:rsidP="008359BC">
            <w:pPr>
              <w:ind w:left="0"/>
              <w:rPr>
                <w:color w:val="000000" w:themeColor="text1"/>
                <w:lang w:val="es-ES_tradnl"/>
              </w:rPr>
            </w:pPr>
          </w:p>
        </w:tc>
        <w:tc>
          <w:tcPr>
            <w:tcW w:w="3544" w:type="dxa"/>
            <w:vMerge/>
            <w:noWrap/>
            <w:hideMark/>
          </w:tcPr>
          <w:p w14:paraId="6DFF9F7E" w14:textId="5F45627B" w:rsidR="009A7CE7" w:rsidRPr="000418B0" w:rsidRDefault="009A7CE7" w:rsidP="008359BC">
            <w:pPr>
              <w:ind w:left="0"/>
              <w:rPr>
                <w:color w:val="000000" w:themeColor="text1"/>
                <w:lang w:val="es-ES_tradnl"/>
              </w:rPr>
            </w:pPr>
          </w:p>
        </w:tc>
        <w:tc>
          <w:tcPr>
            <w:tcW w:w="1800" w:type="dxa"/>
            <w:noWrap/>
            <w:hideMark/>
          </w:tcPr>
          <w:p w14:paraId="029683B6" w14:textId="45421118" w:rsidR="009A7CE7" w:rsidRPr="000418B0" w:rsidRDefault="009A7CE7" w:rsidP="008359BC">
            <w:pPr>
              <w:ind w:left="34"/>
              <w:rPr>
                <w:color w:val="000000" w:themeColor="text1"/>
                <w:lang w:val="es-ES_tradnl"/>
              </w:rPr>
            </w:pPr>
            <w:r w:rsidRPr="000418B0">
              <w:rPr>
                <w:color w:val="000000" w:themeColor="text1"/>
                <w:lang w:val="es-ES_tradnl"/>
              </w:rPr>
              <w:t>Deficiente</w:t>
            </w:r>
          </w:p>
        </w:tc>
        <w:tc>
          <w:tcPr>
            <w:tcW w:w="1079" w:type="dxa"/>
            <w:noWrap/>
            <w:hideMark/>
          </w:tcPr>
          <w:p w14:paraId="634795FC" w14:textId="3B2DEB88" w:rsidR="009A7CE7" w:rsidRPr="000418B0" w:rsidRDefault="009A7CE7" w:rsidP="00DC4B7E">
            <w:pPr>
              <w:tabs>
                <w:tab w:val="left" w:pos="837"/>
              </w:tabs>
              <w:ind w:left="-110" w:right="-103"/>
              <w:jc w:val="center"/>
              <w:rPr>
                <w:color w:val="000000" w:themeColor="text1"/>
                <w:lang w:val="es-ES_tradnl"/>
              </w:rPr>
            </w:pPr>
            <w:r w:rsidRPr="000418B0">
              <w:rPr>
                <w:color w:val="000000" w:themeColor="text1"/>
                <w:lang w:val="es-ES_tradnl"/>
              </w:rPr>
              <w:t>2</w:t>
            </w:r>
          </w:p>
        </w:tc>
      </w:tr>
      <w:tr w:rsidR="009A7CE7" w:rsidRPr="000418B0" w14:paraId="05665130" w14:textId="77777777" w:rsidTr="00ED7744">
        <w:trPr>
          <w:trHeight w:val="300"/>
        </w:trPr>
        <w:tc>
          <w:tcPr>
            <w:tcW w:w="1843" w:type="dxa"/>
            <w:vMerge/>
          </w:tcPr>
          <w:p w14:paraId="666DB7D5" w14:textId="77777777" w:rsidR="009A7CE7" w:rsidRPr="000418B0" w:rsidRDefault="009A7CE7" w:rsidP="008359BC">
            <w:pPr>
              <w:ind w:left="0"/>
              <w:rPr>
                <w:color w:val="000000" w:themeColor="text1"/>
                <w:lang w:val="es-ES_tradnl"/>
              </w:rPr>
            </w:pPr>
          </w:p>
        </w:tc>
        <w:tc>
          <w:tcPr>
            <w:tcW w:w="3544" w:type="dxa"/>
            <w:vMerge w:val="restart"/>
            <w:noWrap/>
            <w:hideMark/>
          </w:tcPr>
          <w:p w14:paraId="19431258" w14:textId="6425F75D" w:rsidR="009A7CE7" w:rsidRPr="000418B0" w:rsidRDefault="009A7CE7" w:rsidP="008359BC">
            <w:pPr>
              <w:ind w:left="0"/>
              <w:rPr>
                <w:color w:val="000000" w:themeColor="text1"/>
                <w:lang w:val="es-ES_tradnl"/>
              </w:rPr>
            </w:pPr>
            <w:r w:rsidRPr="000418B0">
              <w:rPr>
                <w:color w:val="000000" w:themeColor="text1"/>
                <w:lang w:val="es-ES_tradnl"/>
              </w:rPr>
              <w:t>Impacto esperado respecto de la necesidad de la organización</w:t>
            </w:r>
            <w:r w:rsidR="007A3C5D" w:rsidRPr="000418B0">
              <w:rPr>
                <w:color w:val="000000" w:themeColor="text1"/>
                <w:lang w:val="es-ES_tradnl"/>
              </w:rPr>
              <w:t>.</w:t>
            </w:r>
            <w:r w:rsidRPr="000418B0">
              <w:rPr>
                <w:color w:val="000000" w:themeColor="text1"/>
                <w:lang w:val="es-ES_tradnl"/>
              </w:rPr>
              <w:t> </w:t>
            </w:r>
          </w:p>
          <w:p w14:paraId="7BFB2B58" w14:textId="31151C0A" w:rsidR="00ED7744" w:rsidRPr="000418B0" w:rsidRDefault="00ED7744" w:rsidP="008359BC">
            <w:pPr>
              <w:ind w:left="0"/>
              <w:rPr>
                <w:color w:val="000000" w:themeColor="text1"/>
                <w:lang w:val="es-ES_tradnl"/>
              </w:rPr>
            </w:pPr>
            <w:r w:rsidRPr="000418B0">
              <w:rPr>
                <w:color w:val="000000" w:themeColor="text1"/>
                <w:lang w:val="es-ES_tradnl"/>
              </w:rPr>
              <w:t>Puntaje máximo 20 puntos.</w:t>
            </w:r>
          </w:p>
        </w:tc>
        <w:tc>
          <w:tcPr>
            <w:tcW w:w="1800" w:type="dxa"/>
            <w:noWrap/>
            <w:hideMark/>
          </w:tcPr>
          <w:p w14:paraId="6DBAD576" w14:textId="5E44424B" w:rsidR="009A7CE7" w:rsidRPr="000418B0" w:rsidRDefault="009A7CE7" w:rsidP="008359BC">
            <w:pPr>
              <w:ind w:left="34"/>
              <w:rPr>
                <w:color w:val="000000" w:themeColor="text1"/>
                <w:lang w:val="es-ES_tradnl"/>
              </w:rPr>
            </w:pPr>
            <w:r w:rsidRPr="000418B0">
              <w:rPr>
                <w:color w:val="000000" w:themeColor="text1"/>
                <w:lang w:val="es-ES_tradnl"/>
              </w:rPr>
              <w:t>Sobresaliente</w:t>
            </w:r>
          </w:p>
        </w:tc>
        <w:tc>
          <w:tcPr>
            <w:tcW w:w="1079" w:type="dxa"/>
            <w:noWrap/>
            <w:hideMark/>
          </w:tcPr>
          <w:p w14:paraId="339C11DE" w14:textId="5D4E5CE7" w:rsidR="009A7CE7" w:rsidRPr="000418B0" w:rsidRDefault="009A7CE7" w:rsidP="00DC4B7E">
            <w:pPr>
              <w:tabs>
                <w:tab w:val="left" w:pos="837"/>
              </w:tabs>
              <w:ind w:left="-110" w:right="-103"/>
              <w:jc w:val="center"/>
              <w:rPr>
                <w:color w:val="000000" w:themeColor="text1"/>
                <w:lang w:val="es-ES_tradnl"/>
              </w:rPr>
            </w:pPr>
            <w:r w:rsidRPr="000418B0">
              <w:rPr>
                <w:color w:val="000000" w:themeColor="text1"/>
                <w:lang w:val="es-ES_tradnl"/>
              </w:rPr>
              <w:t>20</w:t>
            </w:r>
          </w:p>
        </w:tc>
      </w:tr>
      <w:tr w:rsidR="009A7CE7" w:rsidRPr="000418B0" w14:paraId="0F172ACC" w14:textId="77777777" w:rsidTr="00ED7744">
        <w:trPr>
          <w:trHeight w:val="300"/>
        </w:trPr>
        <w:tc>
          <w:tcPr>
            <w:tcW w:w="1843" w:type="dxa"/>
            <w:vMerge/>
          </w:tcPr>
          <w:p w14:paraId="17F2B232" w14:textId="77777777" w:rsidR="009A7CE7" w:rsidRPr="000418B0" w:rsidRDefault="009A7CE7" w:rsidP="008359BC">
            <w:pPr>
              <w:ind w:left="0"/>
              <w:rPr>
                <w:color w:val="000000" w:themeColor="text1"/>
                <w:lang w:val="es-ES_tradnl"/>
              </w:rPr>
            </w:pPr>
          </w:p>
        </w:tc>
        <w:tc>
          <w:tcPr>
            <w:tcW w:w="3544" w:type="dxa"/>
            <w:vMerge/>
            <w:noWrap/>
            <w:hideMark/>
          </w:tcPr>
          <w:p w14:paraId="41454241" w14:textId="1A3254FA" w:rsidR="009A7CE7" w:rsidRPr="000418B0" w:rsidRDefault="009A7CE7" w:rsidP="008359BC">
            <w:pPr>
              <w:ind w:left="0"/>
              <w:rPr>
                <w:color w:val="000000" w:themeColor="text1"/>
                <w:lang w:val="es-ES_tradnl"/>
              </w:rPr>
            </w:pPr>
          </w:p>
        </w:tc>
        <w:tc>
          <w:tcPr>
            <w:tcW w:w="1800" w:type="dxa"/>
            <w:noWrap/>
            <w:hideMark/>
          </w:tcPr>
          <w:p w14:paraId="190B8AB6" w14:textId="319F9036" w:rsidR="009A7CE7" w:rsidRPr="000418B0" w:rsidRDefault="009A7CE7" w:rsidP="008359BC">
            <w:pPr>
              <w:ind w:left="34"/>
              <w:rPr>
                <w:color w:val="000000" w:themeColor="text1"/>
                <w:lang w:val="es-ES_tradnl"/>
              </w:rPr>
            </w:pPr>
            <w:r w:rsidRPr="000418B0">
              <w:rPr>
                <w:color w:val="000000" w:themeColor="text1"/>
                <w:lang w:val="es-ES_tradnl"/>
              </w:rPr>
              <w:t>Bueno</w:t>
            </w:r>
          </w:p>
        </w:tc>
        <w:tc>
          <w:tcPr>
            <w:tcW w:w="1079" w:type="dxa"/>
            <w:noWrap/>
            <w:hideMark/>
          </w:tcPr>
          <w:p w14:paraId="6AD52C73" w14:textId="35C702B5" w:rsidR="009A7CE7" w:rsidRPr="000418B0" w:rsidRDefault="009A7CE7" w:rsidP="00DC4B7E">
            <w:pPr>
              <w:tabs>
                <w:tab w:val="left" w:pos="837"/>
              </w:tabs>
              <w:ind w:left="-110" w:right="-103"/>
              <w:jc w:val="center"/>
              <w:rPr>
                <w:color w:val="000000" w:themeColor="text1"/>
                <w:lang w:val="es-ES_tradnl"/>
              </w:rPr>
            </w:pPr>
            <w:r w:rsidRPr="000418B0">
              <w:rPr>
                <w:color w:val="000000" w:themeColor="text1"/>
                <w:lang w:val="es-ES_tradnl"/>
              </w:rPr>
              <w:t>16</w:t>
            </w:r>
          </w:p>
        </w:tc>
      </w:tr>
      <w:tr w:rsidR="009A7CE7" w:rsidRPr="000418B0" w14:paraId="43673EE0" w14:textId="77777777" w:rsidTr="00ED7744">
        <w:trPr>
          <w:trHeight w:val="300"/>
        </w:trPr>
        <w:tc>
          <w:tcPr>
            <w:tcW w:w="1843" w:type="dxa"/>
            <w:vMerge/>
          </w:tcPr>
          <w:p w14:paraId="3B0F04DC" w14:textId="77777777" w:rsidR="009A7CE7" w:rsidRPr="000418B0" w:rsidRDefault="009A7CE7" w:rsidP="008359BC">
            <w:pPr>
              <w:ind w:left="0"/>
              <w:rPr>
                <w:color w:val="000000" w:themeColor="text1"/>
                <w:lang w:val="es-ES_tradnl"/>
              </w:rPr>
            </w:pPr>
          </w:p>
        </w:tc>
        <w:tc>
          <w:tcPr>
            <w:tcW w:w="3544" w:type="dxa"/>
            <w:vMerge/>
            <w:noWrap/>
            <w:hideMark/>
          </w:tcPr>
          <w:p w14:paraId="06D180B2" w14:textId="54AAE48E" w:rsidR="009A7CE7" w:rsidRPr="000418B0" w:rsidRDefault="009A7CE7" w:rsidP="008359BC">
            <w:pPr>
              <w:ind w:left="0"/>
              <w:rPr>
                <w:color w:val="000000" w:themeColor="text1"/>
                <w:lang w:val="es-ES_tradnl"/>
              </w:rPr>
            </w:pPr>
          </w:p>
        </w:tc>
        <w:tc>
          <w:tcPr>
            <w:tcW w:w="1800" w:type="dxa"/>
            <w:noWrap/>
            <w:hideMark/>
          </w:tcPr>
          <w:p w14:paraId="2E42E310" w14:textId="3DDC1C6C" w:rsidR="009A7CE7" w:rsidRPr="000418B0" w:rsidRDefault="009A7CE7" w:rsidP="008359BC">
            <w:pPr>
              <w:ind w:left="34"/>
              <w:rPr>
                <w:color w:val="000000" w:themeColor="text1"/>
                <w:lang w:val="es-ES_tradnl"/>
              </w:rPr>
            </w:pPr>
            <w:r w:rsidRPr="000418B0">
              <w:rPr>
                <w:color w:val="000000" w:themeColor="text1"/>
                <w:lang w:val="es-ES_tradnl"/>
              </w:rPr>
              <w:t>Aceptable</w:t>
            </w:r>
          </w:p>
        </w:tc>
        <w:tc>
          <w:tcPr>
            <w:tcW w:w="1079" w:type="dxa"/>
            <w:noWrap/>
            <w:hideMark/>
          </w:tcPr>
          <w:p w14:paraId="570DB1B5" w14:textId="4D381E7C" w:rsidR="009A7CE7" w:rsidRPr="000418B0" w:rsidRDefault="009A7CE7" w:rsidP="00DC4B7E">
            <w:pPr>
              <w:tabs>
                <w:tab w:val="left" w:pos="837"/>
              </w:tabs>
              <w:ind w:left="-110" w:right="-103"/>
              <w:jc w:val="center"/>
              <w:rPr>
                <w:color w:val="000000" w:themeColor="text1"/>
                <w:lang w:val="es-ES_tradnl"/>
              </w:rPr>
            </w:pPr>
            <w:r w:rsidRPr="000418B0">
              <w:rPr>
                <w:color w:val="000000" w:themeColor="text1"/>
                <w:lang w:val="es-ES_tradnl"/>
              </w:rPr>
              <w:t>12</w:t>
            </w:r>
          </w:p>
        </w:tc>
      </w:tr>
      <w:tr w:rsidR="009A7CE7" w:rsidRPr="000418B0" w14:paraId="695B3186" w14:textId="77777777" w:rsidTr="00ED7744">
        <w:trPr>
          <w:trHeight w:val="300"/>
        </w:trPr>
        <w:tc>
          <w:tcPr>
            <w:tcW w:w="1843" w:type="dxa"/>
            <w:vMerge/>
          </w:tcPr>
          <w:p w14:paraId="39C0EDEF" w14:textId="77777777" w:rsidR="009A7CE7" w:rsidRPr="000418B0" w:rsidRDefault="009A7CE7" w:rsidP="008359BC">
            <w:pPr>
              <w:ind w:left="0"/>
              <w:rPr>
                <w:color w:val="000000" w:themeColor="text1"/>
                <w:lang w:val="es-ES_tradnl"/>
              </w:rPr>
            </w:pPr>
          </w:p>
        </w:tc>
        <w:tc>
          <w:tcPr>
            <w:tcW w:w="3544" w:type="dxa"/>
            <w:vMerge/>
            <w:noWrap/>
            <w:hideMark/>
          </w:tcPr>
          <w:p w14:paraId="6AE3F435" w14:textId="4A3A4DA1" w:rsidR="009A7CE7" w:rsidRPr="000418B0" w:rsidRDefault="009A7CE7" w:rsidP="008359BC">
            <w:pPr>
              <w:ind w:left="0"/>
              <w:rPr>
                <w:color w:val="000000" w:themeColor="text1"/>
                <w:lang w:val="es-ES_tradnl"/>
              </w:rPr>
            </w:pPr>
          </w:p>
        </w:tc>
        <w:tc>
          <w:tcPr>
            <w:tcW w:w="1800" w:type="dxa"/>
            <w:noWrap/>
            <w:hideMark/>
          </w:tcPr>
          <w:p w14:paraId="461C977B" w14:textId="3A02B07D" w:rsidR="009A7CE7" w:rsidRPr="000418B0" w:rsidRDefault="009A7CE7" w:rsidP="008359BC">
            <w:pPr>
              <w:ind w:left="34"/>
              <w:rPr>
                <w:color w:val="000000" w:themeColor="text1"/>
                <w:lang w:val="es-ES_tradnl"/>
              </w:rPr>
            </w:pPr>
            <w:r w:rsidRPr="000418B0">
              <w:rPr>
                <w:color w:val="000000" w:themeColor="text1"/>
                <w:lang w:val="es-ES_tradnl"/>
              </w:rPr>
              <w:t>Insuficiente</w:t>
            </w:r>
          </w:p>
        </w:tc>
        <w:tc>
          <w:tcPr>
            <w:tcW w:w="1079" w:type="dxa"/>
            <w:noWrap/>
            <w:hideMark/>
          </w:tcPr>
          <w:p w14:paraId="51EC17D5" w14:textId="4DB34431" w:rsidR="009A7CE7" w:rsidRPr="000418B0" w:rsidRDefault="009A7CE7" w:rsidP="00DC4B7E">
            <w:pPr>
              <w:tabs>
                <w:tab w:val="left" w:pos="837"/>
              </w:tabs>
              <w:ind w:left="-110" w:right="-103"/>
              <w:jc w:val="center"/>
              <w:rPr>
                <w:color w:val="000000" w:themeColor="text1"/>
                <w:lang w:val="es-ES_tradnl"/>
              </w:rPr>
            </w:pPr>
            <w:r w:rsidRPr="000418B0">
              <w:rPr>
                <w:color w:val="000000" w:themeColor="text1"/>
                <w:lang w:val="es-ES_tradnl"/>
              </w:rPr>
              <w:t>5</w:t>
            </w:r>
          </w:p>
        </w:tc>
      </w:tr>
      <w:tr w:rsidR="009A7CE7" w:rsidRPr="000418B0" w14:paraId="2BD27ABB" w14:textId="77777777" w:rsidTr="00ED7744">
        <w:trPr>
          <w:trHeight w:val="300"/>
        </w:trPr>
        <w:tc>
          <w:tcPr>
            <w:tcW w:w="1843" w:type="dxa"/>
            <w:vMerge/>
          </w:tcPr>
          <w:p w14:paraId="4DD6D5B3" w14:textId="77777777" w:rsidR="009A7CE7" w:rsidRPr="000418B0" w:rsidRDefault="009A7CE7" w:rsidP="008359BC">
            <w:pPr>
              <w:ind w:left="0"/>
              <w:rPr>
                <w:color w:val="000000" w:themeColor="text1"/>
                <w:lang w:val="es-ES_tradnl"/>
              </w:rPr>
            </w:pPr>
          </w:p>
        </w:tc>
        <w:tc>
          <w:tcPr>
            <w:tcW w:w="3544" w:type="dxa"/>
            <w:vMerge/>
            <w:noWrap/>
            <w:hideMark/>
          </w:tcPr>
          <w:p w14:paraId="6A87D824" w14:textId="3974B880" w:rsidR="009A7CE7" w:rsidRPr="000418B0" w:rsidRDefault="009A7CE7" w:rsidP="008359BC">
            <w:pPr>
              <w:ind w:left="0"/>
              <w:rPr>
                <w:color w:val="000000" w:themeColor="text1"/>
                <w:lang w:val="es-ES_tradnl"/>
              </w:rPr>
            </w:pPr>
          </w:p>
        </w:tc>
        <w:tc>
          <w:tcPr>
            <w:tcW w:w="1800" w:type="dxa"/>
            <w:noWrap/>
            <w:hideMark/>
          </w:tcPr>
          <w:p w14:paraId="787BBD95" w14:textId="7E213543" w:rsidR="009A7CE7" w:rsidRPr="000418B0" w:rsidRDefault="009A7CE7" w:rsidP="008359BC">
            <w:pPr>
              <w:ind w:left="34"/>
              <w:rPr>
                <w:color w:val="000000" w:themeColor="text1"/>
                <w:lang w:val="es-ES_tradnl"/>
              </w:rPr>
            </w:pPr>
            <w:r w:rsidRPr="000418B0">
              <w:rPr>
                <w:color w:val="000000" w:themeColor="text1"/>
                <w:lang w:val="es-ES_tradnl"/>
              </w:rPr>
              <w:t>Deficiente</w:t>
            </w:r>
          </w:p>
        </w:tc>
        <w:tc>
          <w:tcPr>
            <w:tcW w:w="1079" w:type="dxa"/>
            <w:noWrap/>
            <w:hideMark/>
          </w:tcPr>
          <w:p w14:paraId="3E24FB89" w14:textId="7175D5F3" w:rsidR="009A7CE7" w:rsidRPr="000418B0" w:rsidRDefault="009A7CE7" w:rsidP="00DC4B7E">
            <w:pPr>
              <w:tabs>
                <w:tab w:val="left" w:pos="837"/>
              </w:tabs>
              <w:ind w:left="-110" w:right="-103"/>
              <w:jc w:val="center"/>
              <w:rPr>
                <w:color w:val="000000" w:themeColor="text1"/>
                <w:lang w:val="es-ES_tradnl"/>
              </w:rPr>
            </w:pPr>
            <w:r w:rsidRPr="000418B0">
              <w:rPr>
                <w:color w:val="000000" w:themeColor="text1"/>
                <w:lang w:val="es-ES_tradnl"/>
              </w:rPr>
              <w:t>2</w:t>
            </w:r>
          </w:p>
        </w:tc>
      </w:tr>
    </w:tbl>
    <w:p w14:paraId="44BB281B" w14:textId="57E2D029" w:rsidR="00C63077" w:rsidRPr="000418B0" w:rsidRDefault="00C63077" w:rsidP="002C3F9A">
      <w:pPr>
        <w:rPr>
          <w:color w:val="000000" w:themeColor="text1"/>
          <w:lang w:val="es-ES_tradnl"/>
        </w:rPr>
      </w:pPr>
    </w:p>
    <w:p w14:paraId="335886A4" w14:textId="59730630" w:rsidR="00123A5C" w:rsidRPr="000418B0" w:rsidRDefault="00123A5C" w:rsidP="002C3F9A">
      <w:pPr>
        <w:rPr>
          <w:color w:val="000000" w:themeColor="text1"/>
          <w:lang w:val="es-ES_tradnl"/>
        </w:rPr>
      </w:pPr>
      <w:r w:rsidRPr="000418B0">
        <w:rPr>
          <w:color w:val="000000" w:themeColor="text1"/>
          <w:lang w:val="es-ES_tradnl"/>
        </w:rPr>
        <w:t>Los criterios para asignar el puntaje indicado en la tabla anterior son:</w:t>
      </w:r>
    </w:p>
    <w:p w14:paraId="2C4CBE4B" w14:textId="77777777" w:rsidR="00123A5C" w:rsidRPr="000418B0" w:rsidRDefault="00123A5C" w:rsidP="002C3F9A">
      <w:pPr>
        <w:rPr>
          <w:color w:val="000000" w:themeColor="text1"/>
          <w:lang w:val="es-ES_tradnl"/>
        </w:rPr>
      </w:pP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6379"/>
      </w:tblGrid>
      <w:tr w:rsidR="00123A5C" w:rsidRPr="000418B0" w14:paraId="3BF4D1A0" w14:textId="77777777" w:rsidTr="00962C0A">
        <w:trPr>
          <w:trHeight w:val="371"/>
        </w:trPr>
        <w:tc>
          <w:tcPr>
            <w:tcW w:w="1843" w:type="dxa"/>
            <w:shd w:val="clear" w:color="auto" w:fill="auto"/>
            <w:noWrap/>
            <w:hideMark/>
          </w:tcPr>
          <w:p w14:paraId="7F1A40F3" w14:textId="12DB72FB" w:rsidR="00123A5C" w:rsidRPr="000418B0" w:rsidRDefault="00625892" w:rsidP="00123A5C">
            <w:pPr>
              <w:widowControl/>
              <w:ind w:left="0"/>
              <w:jc w:val="left"/>
              <w:rPr>
                <w:color w:val="000000" w:themeColor="text1"/>
                <w:lang w:val="es-ES_tradnl"/>
              </w:rPr>
            </w:pPr>
            <w:r w:rsidRPr="000418B0">
              <w:rPr>
                <w:color w:val="000000" w:themeColor="text1"/>
                <w:lang w:val="es-ES_tradnl"/>
              </w:rPr>
              <w:t>S</w:t>
            </w:r>
            <w:r w:rsidR="00123A5C" w:rsidRPr="000418B0">
              <w:rPr>
                <w:color w:val="000000" w:themeColor="text1"/>
                <w:lang w:val="es-ES_tradnl"/>
              </w:rPr>
              <w:t>obresaliente</w:t>
            </w:r>
          </w:p>
        </w:tc>
        <w:tc>
          <w:tcPr>
            <w:tcW w:w="6379" w:type="dxa"/>
            <w:shd w:val="clear" w:color="auto" w:fill="auto"/>
            <w:hideMark/>
          </w:tcPr>
          <w:p w14:paraId="2D3A9863" w14:textId="77777777" w:rsidR="00123A5C" w:rsidRPr="000418B0" w:rsidRDefault="00123A5C" w:rsidP="00123A5C">
            <w:pPr>
              <w:widowControl/>
              <w:ind w:left="0"/>
              <w:jc w:val="left"/>
              <w:rPr>
                <w:color w:val="000000" w:themeColor="text1"/>
                <w:lang w:val="es-ES_tradnl"/>
              </w:rPr>
            </w:pPr>
            <w:r w:rsidRPr="000418B0">
              <w:rPr>
                <w:color w:val="000000" w:themeColor="text1"/>
                <w:lang w:val="es-ES_tradnl"/>
              </w:rPr>
              <w:t>La propuesta cumple/aborda de manera sobresaliente todos los aspectos relevantes del criterio en cuestión. Cualquier debilidad es muy menor.</w:t>
            </w:r>
          </w:p>
        </w:tc>
      </w:tr>
      <w:tr w:rsidR="004C7286" w:rsidRPr="00C002C3" w14:paraId="3D9BF69B" w14:textId="77777777" w:rsidTr="00962C0A">
        <w:trPr>
          <w:trHeight w:val="600"/>
        </w:trPr>
        <w:tc>
          <w:tcPr>
            <w:tcW w:w="1843" w:type="dxa"/>
            <w:shd w:val="clear" w:color="auto" w:fill="auto"/>
            <w:noWrap/>
            <w:hideMark/>
          </w:tcPr>
          <w:p w14:paraId="3A1AC1CA" w14:textId="54CF0B0A" w:rsidR="00123A5C" w:rsidRPr="000418B0" w:rsidRDefault="00625892" w:rsidP="00123A5C">
            <w:pPr>
              <w:widowControl/>
              <w:ind w:left="0"/>
              <w:jc w:val="left"/>
              <w:rPr>
                <w:color w:val="000000" w:themeColor="text1"/>
                <w:lang w:val="es-ES_tradnl"/>
              </w:rPr>
            </w:pPr>
            <w:r w:rsidRPr="000418B0">
              <w:rPr>
                <w:color w:val="000000" w:themeColor="text1"/>
                <w:lang w:val="es-ES_tradnl"/>
              </w:rPr>
              <w:t>B</w:t>
            </w:r>
            <w:r w:rsidR="00123A5C" w:rsidRPr="000418B0">
              <w:rPr>
                <w:color w:val="000000" w:themeColor="text1"/>
                <w:lang w:val="es-ES_tradnl"/>
              </w:rPr>
              <w:t>ueno</w:t>
            </w:r>
          </w:p>
        </w:tc>
        <w:tc>
          <w:tcPr>
            <w:tcW w:w="6379" w:type="dxa"/>
            <w:shd w:val="clear" w:color="auto" w:fill="auto"/>
            <w:hideMark/>
          </w:tcPr>
          <w:p w14:paraId="2F8933FB" w14:textId="77777777" w:rsidR="00123A5C" w:rsidRPr="000418B0" w:rsidRDefault="00123A5C" w:rsidP="00123A5C">
            <w:pPr>
              <w:widowControl/>
              <w:ind w:left="0"/>
              <w:jc w:val="left"/>
              <w:rPr>
                <w:color w:val="000000" w:themeColor="text1"/>
                <w:lang w:val="es-ES_tradnl"/>
              </w:rPr>
            </w:pPr>
            <w:r w:rsidRPr="000418B0">
              <w:rPr>
                <w:color w:val="000000" w:themeColor="text1"/>
                <w:lang w:val="es-ES_tradnl"/>
              </w:rPr>
              <w:t>La propuesta cumple/aborda los aspectos del criterio de muy buena manera, aun cuando son posibles ciertas mejoras.</w:t>
            </w:r>
          </w:p>
        </w:tc>
      </w:tr>
      <w:tr w:rsidR="004C7286" w:rsidRPr="00C002C3" w14:paraId="491CDDA5" w14:textId="77777777" w:rsidTr="00962C0A">
        <w:trPr>
          <w:trHeight w:val="118"/>
        </w:trPr>
        <w:tc>
          <w:tcPr>
            <w:tcW w:w="1843" w:type="dxa"/>
            <w:shd w:val="clear" w:color="auto" w:fill="auto"/>
            <w:noWrap/>
            <w:hideMark/>
          </w:tcPr>
          <w:p w14:paraId="23506AA8" w14:textId="37370BC2" w:rsidR="00123A5C" w:rsidRPr="000418B0" w:rsidRDefault="00625892" w:rsidP="00123A5C">
            <w:pPr>
              <w:widowControl/>
              <w:ind w:left="0"/>
              <w:jc w:val="left"/>
              <w:rPr>
                <w:color w:val="000000" w:themeColor="text1"/>
                <w:lang w:val="es-ES_tradnl"/>
              </w:rPr>
            </w:pPr>
            <w:r w:rsidRPr="000418B0">
              <w:rPr>
                <w:color w:val="000000" w:themeColor="text1"/>
                <w:lang w:val="es-ES_tradnl"/>
              </w:rPr>
              <w:t>A</w:t>
            </w:r>
            <w:r w:rsidR="00123A5C" w:rsidRPr="000418B0">
              <w:rPr>
                <w:color w:val="000000" w:themeColor="text1"/>
                <w:lang w:val="es-ES_tradnl"/>
              </w:rPr>
              <w:t>ceptable</w:t>
            </w:r>
          </w:p>
        </w:tc>
        <w:tc>
          <w:tcPr>
            <w:tcW w:w="6379" w:type="dxa"/>
            <w:shd w:val="clear" w:color="auto" w:fill="auto"/>
            <w:hideMark/>
          </w:tcPr>
          <w:p w14:paraId="5F187A68" w14:textId="77777777" w:rsidR="00123A5C" w:rsidRPr="000418B0" w:rsidRDefault="00123A5C" w:rsidP="00123A5C">
            <w:pPr>
              <w:widowControl/>
              <w:ind w:left="0"/>
              <w:jc w:val="left"/>
              <w:rPr>
                <w:color w:val="000000" w:themeColor="text1"/>
                <w:lang w:val="es-ES_tradnl"/>
              </w:rPr>
            </w:pPr>
            <w:r w:rsidRPr="000418B0">
              <w:rPr>
                <w:color w:val="000000" w:themeColor="text1"/>
                <w:lang w:val="es-ES_tradnl"/>
              </w:rPr>
              <w:t>La propuesta cumple/aborda los aspectos del criterio de buena manera, aunque requiere ciertas mejoras.</w:t>
            </w:r>
          </w:p>
        </w:tc>
      </w:tr>
      <w:tr w:rsidR="004C7286" w:rsidRPr="00C002C3" w14:paraId="168B679E" w14:textId="77777777" w:rsidTr="00962C0A">
        <w:trPr>
          <w:trHeight w:val="182"/>
        </w:trPr>
        <w:tc>
          <w:tcPr>
            <w:tcW w:w="1843" w:type="dxa"/>
            <w:shd w:val="clear" w:color="auto" w:fill="auto"/>
            <w:noWrap/>
            <w:hideMark/>
          </w:tcPr>
          <w:p w14:paraId="736FD210" w14:textId="653F2DC2" w:rsidR="00123A5C" w:rsidRPr="000418B0" w:rsidRDefault="00625892" w:rsidP="00123A5C">
            <w:pPr>
              <w:widowControl/>
              <w:ind w:left="0"/>
              <w:jc w:val="left"/>
              <w:rPr>
                <w:color w:val="000000" w:themeColor="text1"/>
                <w:lang w:val="es-ES_tradnl"/>
              </w:rPr>
            </w:pPr>
            <w:r w:rsidRPr="000418B0">
              <w:rPr>
                <w:color w:val="000000" w:themeColor="text1"/>
                <w:lang w:val="es-ES_tradnl"/>
              </w:rPr>
              <w:t>I</w:t>
            </w:r>
            <w:r w:rsidR="00123A5C" w:rsidRPr="000418B0">
              <w:rPr>
                <w:color w:val="000000" w:themeColor="text1"/>
                <w:lang w:val="es-ES_tradnl"/>
              </w:rPr>
              <w:t>nsuficiente</w:t>
            </w:r>
          </w:p>
        </w:tc>
        <w:tc>
          <w:tcPr>
            <w:tcW w:w="6379" w:type="dxa"/>
            <w:shd w:val="clear" w:color="auto" w:fill="auto"/>
            <w:hideMark/>
          </w:tcPr>
          <w:p w14:paraId="23DAA8D3" w14:textId="77777777" w:rsidR="00123A5C" w:rsidRPr="000418B0" w:rsidRDefault="00123A5C" w:rsidP="00123A5C">
            <w:pPr>
              <w:widowControl/>
              <w:ind w:left="0"/>
              <w:jc w:val="left"/>
              <w:rPr>
                <w:color w:val="000000" w:themeColor="text1"/>
                <w:lang w:val="es-ES_tradnl"/>
              </w:rPr>
            </w:pPr>
            <w:r w:rsidRPr="000418B0">
              <w:rPr>
                <w:color w:val="000000" w:themeColor="text1"/>
                <w:lang w:val="es-ES_tradnl"/>
              </w:rPr>
              <w:t>La propuesta cumple/aborda en términos generales los aspectos del criterio, pero existen importantes deficiencias.</w:t>
            </w:r>
          </w:p>
        </w:tc>
      </w:tr>
      <w:tr w:rsidR="004C7286" w:rsidRPr="00C002C3" w14:paraId="4C2B2AD1" w14:textId="77777777" w:rsidTr="00962C0A">
        <w:trPr>
          <w:trHeight w:val="118"/>
        </w:trPr>
        <w:tc>
          <w:tcPr>
            <w:tcW w:w="1843" w:type="dxa"/>
            <w:shd w:val="clear" w:color="auto" w:fill="auto"/>
            <w:noWrap/>
            <w:hideMark/>
          </w:tcPr>
          <w:p w14:paraId="7D12DE61" w14:textId="6C59761E" w:rsidR="00123A5C" w:rsidRPr="000418B0" w:rsidRDefault="00625892" w:rsidP="00123A5C">
            <w:pPr>
              <w:widowControl/>
              <w:ind w:left="0"/>
              <w:jc w:val="left"/>
              <w:rPr>
                <w:color w:val="000000" w:themeColor="text1"/>
                <w:lang w:val="es-ES_tradnl"/>
              </w:rPr>
            </w:pPr>
            <w:r w:rsidRPr="000418B0">
              <w:rPr>
                <w:color w:val="000000" w:themeColor="text1"/>
                <w:lang w:val="es-ES_tradnl"/>
              </w:rPr>
              <w:t>D</w:t>
            </w:r>
            <w:r w:rsidR="00123A5C" w:rsidRPr="000418B0">
              <w:rPr>
                <w:color w:val="000000" w:themeColor="text1"/>
                <w:lang w:val="es-ES_tradnl"/>
              </w:rPr>
              <w:t>eficiente</w:t>
            </w:r>
          </w:p>
        </w:tc>
        <w:tc>
          <w:tcPr>
            <w:tcW w:w="6379" w:type="dxa"/>
            <w:shd w:val="clear" w:color="auto" w:fill="auto"/>
            <w:hideMark/>
          </w:tcPr>
          <w:p w14:paraId="57EA221A" w14:textId="7D449E4E" w:rsidR="00123A5C" w:rsidRPr="000418B0" w:rsidRDefault="00123A5C" w:rsidP="00123A5C">
            <w:pPr>
              <w:widowControl/>
              <w:ind w:left="0"/>
              <w:jc w:val="left"/>
              <w:rPr>
                <w:color w:val="000000" w:themeColor="text1"/>
                <w:lang w:val="es-ES_tradnl"/>
              </w:rPr>
            </w:pPr>
            <w:r w:rsidRPr="000418B0">
              <w:rPr>
                <w:color w:val="000000" w:themeColor="text1"/>
                <w:lang w:val="es-ES_tradnl"/>
              </w:rPr>
              <w:t xml:space="preserve">La propuesta no cumple/aborda adecuadamente los aspectos del criterio o </w:t>
            </w:r>
            <w:r w:rsidR="007A3C5D" w:rsidRPr="000418B0">
              <w:rPr>
                <w:color w:val="000000" w:themeColor="text1"/>
                <w:lang w:val="es-ES_tradnl"/>
              </w:rPr>
              <w:t>presenta</w:t>
            </w:r>
            <w:r w:rsidRPr="000418B0">
              <w:rPr>
                <w:color w:val="000000" w:themeColor="text1"/>
                <w:lang w:val="es-ES_tradnl"/>
              </w:rPr>
              <w:t xml:space="preserve"> graves deficiencias</w:t>
            </w:r>
            <w:r w:rsidR="007A3C5D" w:rsidRPr="000418B0">
              <w:rPr>
                <w:color w:val="000000" w:themeColor="text1"/>
                <w:lang w:val="es-ES_tradnl"/>
              </w:rPr>
              <w:t>.</w:t>
            </w:r>
          </w:p>
        </w:tc>
      </w:tr>
    </w:tbl>
    <w:p w14:paraId="3A36C493" w14:textId="77777777" w:rsidR="00123A5C" w:rsidRPr="000418B0" w:rsidRDefault="00123A5C" w:rsidP="002C3F9A">
      <w:pPr>
        <w:rPr>
          <w:color w:val="000000" w:themeColor="text1"/>
          <w:lang w:val="es-ES_tradnl"/>
        </w:rPr>
      </w:pPr>
    </w:p>
    <w:p w14:paraId="5AFE7B49" w14:textId="00B09EED" w:rsidR="00C63077" w:rsidRPr="000418B0" w:rsidRDefault="00C63077" w:rsidP="00DC4B7E">
      <w:pPr>
        <w:tabs>
          <w:tab w:val="left" w:pos="851"/>
        </w:tabs>
        <w:ind w:left="851" w:hanging="284"/>
        <w:rPr>
          <w:color w:val="000000" w:themeColor="text1"/>
          <w:lang w:val="es-ES_tradnl"/>
        </w:rPr>
      </w:pPr>
      <w:r w:rsidRPr="000418B0">
        <w:rPr>
          <w:color w:val="000000" w:themeColor="text1"/>
          <w:lang w:val="es-ES_tradnl"/>
        </w:rPr>
        <w:t>b)</w:t>
      </w:r>
      <w:r w:rsidRPr="000418B0">
        <w:rPr>
          <w:color w:val="000000" w:themeColor="text1"/>
          <w:lang w:val="es-ES_tradnl"/>
        </w:rPr>
        <w:tab/>
      </w:r>
      <w:r w:rsidR="009A7CE7" w:rsidRPr="000418B0">
        <w:rPr>
          <w:color w:val="000000" w:themeColor="text1"/>
          <w:lang w:val="es-ES_tradnl"/>
        </w:rPr>
        <w:t>Composición</w:t>
      </w:r>
      <w:r w:rsidRPr="000418B0">
        <w:rPr>
          <w:color w:val="000000" w:themeColor="text1"/>
          <w:lang w:val="es-ES_tradnl"/>
        </w:rPr>
        <w:t xml:space="preserve"> de usuarios de la </w:t>
      </w:r>
      <w:r w:rsidR="00CB7330" w:rsidRPr="000418B0">
        <w:rPr>
          <w:color w:val="000000" w:themeColor="text1"/>
          <w:lang w:val="es-ES_tradnl"/>
        </w:rPr>
        <w:t>o</w:t>
      </w:r>
      <w:r w:rsidR="005166EF" w:rsidRPr="000418B0">
        <w:rPr>
          <w:color w:val="000000" w:themeColor="text1"/>
          <w:lang w:val="es-ES_tradnl"/>
        </w:rPr>
        <w:t>rganización de usuarios de aguas</w:t>
      </w:r>
      <w:r w:rsidR="00FF101A" w:rsidRPr="000418B0">
        <w:rPr>
          <w:color w:val="000000" w:themeColor="text1"/>
          <w:lang w:val="es-ES_tradnl"/>
        </w:rPr>
        <w:t>.</w:t>
      </w:r>
    </w:p>
    <w:p w14:paraId="6FCC7370" w14:textId="40B410B7" w:rsidR="00C63077" w:rsidRPr="000418B0" w:rsidRDefault="00C65F54" w:rsidP="002C3F9A">
      <w:pPr>
        <w:rPr>
          <w:color w:val="000000" w:themeColor="text1"/>
          <w:lang w:val="es-ES_tradnl"/>
        </w:rPr>
      </w:pPr>
      <w:r w:rsidRPr="000418B0">
        <w:rPr>
          <w:color w:val="000000" w:themeColor="text1"/>
          <w:lang w:val="es-ES_tradnl"/>
        </w:rPr>
        <w:t>La composición</w:t>
      </w:r>
      <w:r w:rsidR="00C63077" w:rsidRPr="000418B0">
        <w:rPr>
          <w:color w:val="000000" w:themeColor="text1"/>
          <w:lang w:val="es-ES_tradnl"/>
        </w:rPr>
        <w:t xml:space="preserve"> de usuarios de la </w:t>
      </w:r>
      <w:r w:rsidR="00BF4769" w:rsidRPr="000418B0">
        <w:rPr>
          <w:color w:val="000000" w:themeColor="text1"/>
          <w:lang w:val="es-ES_tradnl"/>
        </w:rPr>
        <w:t>o</w:t>
      </w:r>
      <w:r w:rsidR="005166EF" w:rsidRPr="000418B0">
        <w:rPr>
          <w:color w:val="000000" w:themeColor="text1"/>
          <w:lang w:val="es-ES_tradnl"/>
        </w:rPr>
        <w:t xml:space="preserve">rganización </w:t>
      </w:r>
      <w:r w:rsidR="00C63077" w:rsidRPr="000418B0">
        <w:rPr>
          <w:color w:val="000000" w:themeColor="text1"/>
          <w:lang w:val="es-ES_tradnl"/>
        </w:rPr>
        <w:t xml:space="preserve">se evaluará con un máximo de </w:t>
      </w:r>
      <w:r w:rsidR="00D22CEE" w:rsidRPr="000418B0">
        <w:rPr>
          <w:color w:val="000000" w:themeColor="text1"/>
          <w:lang w:val="es-ES_tradnl"/>
        </w:rPr>
        <w:t>20</w:t>
      </w:r>
      <w:r w:rsidR="00C63077" w:rsidRPr="000418B0">
        <w:rPr>
          <w:color w:val="000000" w:themeColor="text1"/>
          <w:lang w:val="es-ES_tradnl"/>
        </w:rPr>
        <w:t xml:space="preserve"> </w:t>
      </w:r>
      <w:r w:rsidR="00C33810" w:rsidRPr="000418B0">
        <w:rPr>
          <w:color w:val="000000" w:themeColor="text1"/>
          <w:lang w:val="es-ES_tradnl"/>
        </w:rPr>
        <w:t>(</w:t>
      </w:r>
      <w:r w:rsidR="00D22CEE" w:rsidRPr="000418B0">
        <w:rPr>
          <w:color w:val="000000" w:themeColor="text1"/>
          <w:lang w:val="es-ES_tradnl"/>
        </w:rPr>
        <w:t>veinte</w:t>
      </w:r>
      <w:r w:rsidR="00C33810" w:rsidRPr="000418B0">
        <w:rPr>
          <w:color w:val="000000" w:themeColor="text1"/>
          <w:lang w:val="es-ES_tradnl"/>
        </w:rPr>
        <w:t xml:space="preserve">) </w:t>
      </w:r>
      <w:r w:rsidR="00C63077" w:rsidRPr="000418B0">
        <w:rPr>
          <w:color w:val="000000" w:themeColor="text1"/>
          <w:lang w:val="es-ES_tradnl"/>
        </w:rPr>
        <w:t>puntos</w:t>
      </w:r>
      <w:r w:rsidR="00CB7330" w:rsidRPr="000418B0">
        <w:rPr>
          <w:color w:val="000000" w:themeColor="text1"/>
          <w:lang w:val="es-ES_tradnl"/>
        </w:rPr>
        <w:t>.</w:t>
      </w:r>
      <w:r w:rsidR="00952311" w:rsidRPr="000418B0">
        <w:rPr>
          <w:color w:val="000000" w:themeColor="text1"/>
          <w:lang w:val="es-ES_tradnl"/>
        </w:rPr>
        <w:t xml:space="preserve"> </w:t>
      </w:r>
      <w:r w:rsidR="00CB7330" w:rsidRPr="000418B0">
        <w:rPr>
          <w:color w:val="000000" w:themeColor="text1"/>
          <w:lang w:val="es-ES_tradnl"/>
        </w:rPr>
        <w:t>Se</w:t>
      </w:r>
      <w:r w:rsidR="00C63077" w:rsidRPr="000418B0">
        <w:rPr>
          <w:color w:val="000000" w:themeColor="text1"/>
          <w:lang w:val="es-ES_tradnl"/>
        </w:rPr>
        <w:t xml:space="preserve"> </w:t>
      </w:r>
      <w:r w:rsidR="00587B28" w:rsidRPr="000418B0">
        <w:rPr>
          <w:color w:val="000000" w:themeColor="text1"/>
          <w:lang w:val="es-ES_tradnl"/>
        </w:rPr>
        <w:t>otorgará mayor puntaje</w:t>
      </w:r>
      <w:r w:rsidR="00C63077" w:rsidRPr="000418B0">
        <w:rPr>
          <w:color w:val="000000" w:themeColor="text1"/>
          <w:lang w:val="es-ES_tradnl"/>
        </w:rPr>
        <w:t xml:space="preserve"> </w:t>
      </w:r>
      <w:r w:rsidR="00A32B88" w:rsidRPr="000418B0">
        <w:rPr>
          <w:color w:val="000000" w:themeColor="text1"/>
          <w:lang w:val="es-ES_tradnl"/>
        </w:rPr>
        <w:t xml:space="preserve">a </w:t>
      </w:r>
      <w:r w:rsidR="00C63077" w:rsidRPr="000418B0">
        <w:rPr>
          <w:color w:val="000000" w:themeColor="text1"/>
          <w:lang w:val="es-ES_tradnl"/>
        </w:rPr>
        <w:t xml:space="preserve">las </w:t>
      </w:r>
      <w:r w:rsidR="005166EF" w:rsidRPr="000418B0">
        <w:rPr>
          <w:color w:val="000000" w:themeColor="text1"/>
          <w:lang w:val="es-ES_tradnl"/>
        </w:rPr>
        <w:t xml:space="preserve">organizaciones </w:t>
      </w:r>
      <w:r w:rsidR="00C63077" w:rsidRPr="000418B0">
        <w:rPr>
          <w:color w:val="000000" w:themeColor="text1"/>
          <w:lang w:val="es-ES_tradnl"/>
        </w:rPr>
        <w:t xml:space="preserve">con mayor porcentaje de pequeños productores. Se asignará el puntaje según el porcentaje de pequeños productores agrícolas que presente la </w:t>
      </w:r>
      <w:r w:rsidR="00CB7330" w:rsidRPr="000418B0">
        <w:rPr>
          <w:color w:val="000000" w:themeColor="text1"/>
          <w:lang w:val="es-ES_tradnl"/>
        </w:rPr>
        <w:t>o</w:t>
      </w:r>
      <w:r w:rsidR="005166EF" w:rsidRPr="000418B0">
        <w:rPr>
          <w:color w:val="000000" w:themeColor="text1"/>
          <w:lang w:val="es-ES_tradnl"/>
        </w:rPr>
        <w:t>rganización de usuarios de aguas</w:t>
      </w:r>
      <w:r w:rsidR="00C63077" w:rsidRPr="000418B0">
        <w:rPr>
          <w:color w:val="000000" w:themeColor="text1"/>
          <w:lang w:val="es-ES_tradnl"/>
        </w:rPr>
        <w:t>, s</w:t>
      </w:r>
      <w:r w:rsidR="00635A39" w:rsidRPr="000418B0">
        <w:rPr>
          <w:color w:val="000000" w:themeColor="text1"/>
          <w:lang w:val="es-ES_tradnl"/>
        </w:rPr>
        <w:t>egún</w:t>
      </w:r>
      <w:r w:rsidR="00C63077" w:rsidRPr="000418B0">
        <w:rPr>
          <w:color w:val="000000" w:themeColor="text1"/>
          <w:lang w:val="es-ES_tradnl"/>
        </w:rPr>
        <w:t xml:space="preserve"> lo indicado</w:t>
      </w:r>
      <w:r w:rsidR="00A32B88" w:rsidRPr="000418B0">
        <w:rPr>
          <w:color w:val="000000" w:themeColor="text1"/>
          <w:lang w:val="es-ES_tradnl"/>
        </w:rPr>
        <w:t xml:space="preserve"> en el</w:t>
      </w:r>
      <w:r w:rsidR="00C63077" w:rsidRPr="000418B0">
        <w:rPr>
          <w:color w:val="000000" w:themeColor="text1"/>
          <w:lang w:val="es-ES_tradnl"/>
        </w:rPr>
        <w:t xml:space="preserve"> formato Anexo N° 1.</w:t>
      </w:r>
    </w:p>
    <w:p w14:paraId="11757A50" w14:textId="77777777" w:rsidR="00C63077" w:rsidRPr="000418B0" w:rsidRDefault="00C63077" w:rsidP="002C3F9A">
      <w:pPr>
        <w:rPr>
          <w:color w:val="000000" w:themeColor="text1"/>
          <w:lang w:val="es-ES_tradnl"/>
        </w:rPr>
      </w:pPr>
    </w:p>
    <w:tbl>
      <w:tblPr>
        <w:tblStyle w:val="Tablaconcuadrcula1"/>
        <w:tblW w:w="8266" w:type="dxa"/>
        <w:tblInd w:w="562" w:type="dxa"/>
        <w:tblLook w:val="04A0" w:firstRow="1" w:lastRow="0" w:firstColumn="1" w:lastColumn="0" w:noHBand="0" w:noVBand="1"/>
      </w:tblPr>
      <w:tblGrid>
        <w:gridCol w:w="2127"/>
        <w:gridCol w:w="3260"/>
        <w:gridCol w:w="1767"/>
        <w:gridCol w:w="1112"/>
      </w:tblGrid>
      <w:tr w:rsidR="009A7CE7" w:rsidRPr="000418B0" w14:paraId="0B0D89C6" w14:textId="77777777" w:rsidTr="00E22B1E">
        <w:trPr>
          <w:trHeight w:val="300"/>
        </w:trPr>
        <w:tc>
          <w:tcPr>
            <w:tcW w:w="5387" w:type="dxa"/>
            <w:gridSpan w:val="2"/>
          </w:tcPr>
          <w:p w14:paraId="62E214D2" w14:textId="0FA7D90D" w:rsidR="009A7CE7" w:rsidRPr="000418B0" w:rsidRDefault="009A7CE7" w:rsidP="00DB5A71">
            <w:pPr>
              <w:ind w:left="38"/>
              <w:rPr>
                <w:b/>
                <w:color w:val="000000" w:themeColor="text1"/>
                <w:lang w:val="es-ES_tradnl"/>
              </w:rPr>
            </w:pPr>
            <w:r w:rsidRPr="000418B0">
              <w:rPr>
                <w:b/>
                <w:color w:val="000000" w:themeColor="text1"/>
                <w:lang w:val="es-ES_tradnl"/>
              </w:rPr>
              <w:t>Parámetro</w:t>
            </w:r>
          </w:p>
        </w:tc>
        <w:tc>
          <w:tcPr>
            <w:tcW w:w="1767" w:type="dxa"/>
            <w:noWrap/>
          </w:tcPr>
          <w:p w14:paraId="16459A41" w14:textId="77777777" w:rsidR="009A7CE7" w:rsidRPr="000418B0" w:rsidRDefault="009A7CE7" w:rsidP="002C3F9A">
            <w:pPr>
              <w:rPr>
                <w:b/>
                <w:color w:val="000000" w:themeColor="text1"/>
                <w:lang w:val="es-ES_tradnl"/>
              </w:rPr>
            </w:pPr>
            <w:r w:rsidRPr="000418B0">
              <w:rPr>
                <w:b/>
                <w:color w:val="000000" w:themeColor="text1"/>
                <w:lang w:val="es-ES_tradnl"/>
              </w:rPr>
              <w:t>Nivel</w:t>
            </w:r>
          </w:p>
        </w:tc>
        <w:tc>
          <w:tcPr>
            <w:tcW w:w="1112" w:type="dxa"/>
            <w:noWrap/>
          </w:tcPr>
          <w:p w14:paraId="073B5A8D" w14:textId="77777777" w:rsidR="009A7CE7" w:rsidRPr="000418B0" w:rsidRDefault="009A7CE7" w:rsidP="00DC4B7E">
            <w:pPr>
              <w:ind w:left="-110"/>
              <w:jc w:val="center"/>
              <w:rPr>
                <w:b/>
                <w:color w:val="000000" w:themeColor="text1"/>
                <w:lang w:val="es-ES_tradnl"/>
              </w:rPr>
            </w:pPr>
            <w:r w:rsidRPr="000418B0">
              <w:rPr>
                <w:b/>
                <w:color w:val="000000" w:themeColor="text1"/>
                <w:lang w:val="es-ES_tradnl"/>
              </w:rPr>
              <w:t>Puntaje</w:t>
            </w:r>
          </w:p>
        </w:tc>
      </w:tr>
      <w:tr w:rsidR="009A7CE7" w:rsidRPr="000418B0" w14:paraId="1F33C9F7" w14:textId="77777777" w:rsidTr="00E22B1E">
        <w:trPr>
          <w:trHeight w:val="300"/>
        </w:trPr>
        <w:tc>
          <w:tcPr>
            <w:tcW w:w="2127" w:type="dxa"/>
            <w:vMerge w:val="restart"/>
          </w:tcPr>
          <w:p w14:paraId="7A0B56C7" w14:textId="77777777" w:rsidR="009A7CE7" w:rsidRPr="000418B0" w:rsidRDefault="009A7CE7" w:rsidP="00DE4F3E">
            <w:pPr>
              <w:ind w:left="38"/>
              <w:jc w:val="left"/>
              <w:rPr>
                <w:color w:val="000000" w:themeColor="text1"/>
                <w:lang w:val="es-ES_tradnl"/>
              </w:rPr>
            </w:pPr>
            <w:r w:rsidRPr="000418B0">
              <w:rPr>
                <w:color w:val="000000" w:themeColor="text1"/>
                <w:lang w:val="es-ES_tradnl"/>
              </w:rPr>
              <w:t xml:space="preserve">Composición de usuarios de la </w:t>
            </w:r>
            <w:r w:rsidRPr="000418B0">
              <w:rPr>
                <w:color w:val="000000" w:themeColor="text1"/>
                <w:lang w:val="es-ES_tradnl"/>
              </w:rPr>
              <w:lastRenderedPageBreak/>
              <w:t>organización.</w:t>
            </w:r>
          </w:p>
          <w:p w14:paraId="0F01509E" w14:textId="0F853989" w:rsidR="009A7CE7" w:rsidRPr="000418B0" w:rsidRDefault="00E11CA4" w:rsidP="00DE4F3E">
            <w:pPr>
              <w:ind w:left="38"/>
              <w:jc w:val="left"/>
              <w:rPr>
                <w:color w:val="000000" w:themeColor="text1"/>
                <w:lang w:val="es-ES_tradnl"/>
              </w:rPr>
            </w:pPr>
            <w:r w:rsidRPr="000418B0">
              <w:rPr>
                <w:color w:val="000000" w:themeColor="text1"/>
                <w:lang w:val="es-ES_tradnl"/>
              </w:rPr>
              <w:t>Puntaje máximo</w:t>
            </w:r>
            <w:r w:rsidR="009A7CE7" w:rsidRPr="000418B0">
              <w:rPr>
                <w:color w:val="000000" w:themeColor="text1"/>
                <w:lang w:val="es-ES_tradnl"/>
              </w:rPr>
              <w:t xml:space="preserve"> 20 puntos</w:t>
            </w:r>
          </w:p>
        </w:tc>
        <w:tc>
          <w:tcPr>
            <w:tcW w:w="3260" w:type="dxa"/>
            <w:vMerge w:val="restart"/>
            <w:noWrap/>
            <w:hideMark/>
          </w:tcPr>
          <w:p w14:paraId="216B2D66" w14:textId="32F46F3C" w:rsidR="009A7CE7" w:rsidRPr="000418B0" w:rsidRDefault="009A7CE7" w:rsidP="00DB5A71">
            <w:pPr>
              <w:ind w:left="38"/>
              <w:rPr>
                <w:color w:val="000000" w:themeColor="text1"/>
                <w:lang w:val="es-ES_tradnl"/>
              </w:rPr>
            </w:pPr>
            <w:r w:rsidRPr="000418B0">
              <w:rPr>
                <w:color w:val="000000" w:themeColor="text1"/>
                <w:lang w:val="es-ES_tradnl"/>
              </w:rPr>
              <w:lastRenderedPageBreak/>
              <w:t xml:space="preserve">Porcentaje de pequeños productores en la </w:t>
            </w:r>
            <w:r w:rsidR="00CB7330" w:rsidRPr="000418B0">
              <w:rPr>
                <w:color w:val="000000" w:themeColor="text1"/>
                <w:lang w:val="es-ES_tradnl"/>
              </w:rPr>
              <w:t>o</w:t>
            </w:r>
            <w:r w:rsidRPr="000418B0">
              <w:rPr>
                <w:color w:val="000000" w:themeColor="text1"/>
                <w:lang w:val="es-ES_tradnl"/>
              </w:rPr>
              <w:t>rganizaci</w:t>
            </w:r>
            <w:r w:rsidR="00CB7330" w:rsidRPr="000418B0">
              <w:rPr>
                <w:color w:val="000000" w:themeColor="text1"/>
                <w:lang w:val="es-ES_tradnl"/>
              </w:rPr>
              <w:t>ón</w:t>
            </w:r>
            <w:r w:rsidRPr="000418B0">
              <w:rPr>
                <w:color w:val="000000" w:themeColor="text1"/>
                <w:lang w:val="es-ES_tradnl"/>
              </w:rPr>
              <w:t xml:space="preserve"> de </w:t>
            </w:r>
            <w:r w:rsidRPr="000418B0">
              <w:rPr>
                <w:color w:val="000000" w:themeColor="text1"/>
                <w:lang w:val="es-ES_tradnl"/>
              </w:rPr>
              <w:lastRenderedPageBreak/>
              <w:t>usuarios de aguas (productores Indap o con menos de 40 hectáreas de riego ponderado definidas en Ley 18</w:t>
            </w:r>
            <w:r w:rsidR="00E935E4" w:rsidRPr="000418B0">
              <w:rPr>
                <w:color w:val="000000" w:themeColor="text1"/>
                <w:lang w:val="es-ES_tradnl"/>
              </w:rPr>
              <w:t>.</w:t>
            </w:r>
            <w:r w:rsidRPr="000418B0">
              <w:rPr>
                <w:color w:val="000000" w:themeColor="text1"/>
                <w:lang w:val="es-ES_tradnl"/>
              </w:rPr>
              <w:t>450)</w:t>
            </w:r>
            <w:r w:rsidR="00A32B88" w:rsidRPr="000418B0">
              <w:rPr>
                <w:color w:val="000000" w:themeColor="text1"/>
                <w:lang w:val="es-ES_tradnl"/>
              </w:rPr>
              <w:t>.</w:t>
            </w:r>
          </w:p>
        </w:tc>
        <w:tc>
          <w:tcPr>
            <w:tcW w:w="1767" w:type="dxa"/>
            <w:noWrap/>
            <w:hideMark/>
          </w:tcPr>
          <w:p w14:paraId="27B96BF0" w14:textId="56F21F3C" w:rsidR="009A7CE7" w:rsidRPr="000418B0" w:rsidRDefault="009A7CE7" w:rsidP="00030CB7">
            <w:pPr>
              <w:ind w:left="-83"/>
              <w:rPr>
                <w:color w:val="000000" w:themeColor="text1"/>
                <w:lang w:val="es-ES_tradnl"/>
              </w:rPr>
            </w:pPr>
            <w:r w:rsidRPr="000418B0">
              <w:rPr>
                <w:color w:val="000000" w:themeColor="text1"/>
                <w:lang w:val="es-ES_tradnl"/>
              </w:rPr>
              <w:lastRenderedPageBreak/>
              <w:t xml:space="preserve">70% </w:t>
            </w:r>
            <w:r w:rsidR="00265F02" w:rsidRPr="000418B0">
              <w:rPr>
                <w:color w:val="000000" w:themeColor="text1"/>
                <w:lang w:val="es-ES_tradnl"/>
              </w:rPr>
              <w:t>o</w:t>
            </w:r>
            <w:r w:rsidRPr="000418B0">
              <w:rPr>
                <w:color w:val="000000" w:themeColor="text1"/>
                <w:lang w:val="es-ES_tradnl"/>
              </w:rPr>
              <w:t xml:space="preserve"> </w:t>
            </w:r>
            <w:r w:rsidR="0045520F" w:rsidRPr="000418B0">
              <w:rPr>
                <w:color w:val="000000" w:themeColor="text1"/>
                <w:lang w:val="es-ES_tradnl" w:eastAsia="es-ES"/>
              </w:rPr>
              <w:t>más</w:t>
            </w:r>
          </w:p>
        </w:tc>
        <w:tc>
          <w:tcPr>
            <w:tcW w:w="1112" w:type="dxa"/>
            <w:noWrap/>
            <w:hideMark/>
          </w:tcPr>
          <w:p w14:paraId="0F6E8D6A" w14:textId="4792E9BB" w:rsidR="009A7CE7" w:rsidRPr="000418B0" w:rsidRDefault="009A7CE7" w:rsidP="00DC4B7E">
            <w:pPr>
              <w:ind w:left="-110"/>
              <w:jc w:val="center"/>
              <w:rPr>
                <w:color w:val="000000" w:themeColor="text1"/>
                <w:lang w:val="es-ES_tradnl"/>
              </w:rPr>
            </w:pPr>
            <w:r w:rsidRPr="000418B0">
              <w:rPr>
                <w:color w:val="000000" w:themeColor="text1"/>
                <w:lang w:val="es-ES_tradnl"/>
              </w:rPr>
              <w:t>20</w:t>
            </w:r>
          </w:p>
        </w:tc>
      </w:tr>
      <w:tr w:rsidR="009A7CE7" w:rsidRPr="000418B0" w14:paraId="334F50B6" w14:textId="77777777" w:rsidTr="00E22B1E">
        <w:trPr>
          <w:trHeight w:val="300"/>
        </w:trPr>
        <w:tc>
          <w:tcPr>
            <w:tcW w:w="2127" w:type="dxa"/>
            <w:vMerge/>
          </w:tcPr>
          <w:p w14:paraId="4BF4079C" w14:textId="77777777" w:rsidR="009A7CE7" w:rsidRPr="000418B0" w:rsidRDefault="009A7CE7" w:rsidP="002C3F9A">
            <w:pPr>
              <w:rPr>
                <w:color w:val="000000" w:themeColor="text1"/>
                <w:lang w:val="es-ES_tradnl"/>
              </w:rPr>
            </w:pPr>
          </w:p>
        </w:tc>
        <w:tc>
          <w:tcPr>
            <w:tcW w:w="3260" w:type="dxa"/>
            <w:vMerge/>
            <w:noWrap/>
            <w:hideMark/>
          </w:tcPr>
          <w:p w14:paraId="20D7D3E3" w14:textId="407E64F6" w:rsidR="009A7CE7" w:rsidRPr="000418B0" w:rsidRDefault="009A7CE7" w:rsidP="002C3F9A">
            <w:pPr>
              <w:rPr>
                <w:color w:val="000000" w:themeColor="text1"/>
                <w:lang w:val="es-ES_tradnl"/>
              </w:rPr>
            </w:pPr>
          </w:p>
        </w:tc>
        <w:tc>
          <w:tcPr>
            <w:tcW w:w="1767" w:type="dxa"/>
            <w:noWrap/>
            <w:hideMark/>
          </w:tcPr>
          <w:p w14:paraId="12E86610" w14:textId="78585256" w:rsidR="009A7CE7" w:rsidRPr="000418B0" w:rsidRDefault="009A7CE7" w:rsidP="00030CB7">
            <w:pPr>
              <w:ind w:left="-83"/>
              <w:rPr>
                <w:color w:val="000000" w:themeColor="text1"/>
                <w:lang w:val="es-ES_tradnl"/>
              </w:rPr>
            </w:pPr>
            <w:r w:rsidRPr="000418B0">
              <w:rPr>
                <w:color w:val="000000" w:themeColor="text1"/>
                <w:lang w:val="es-ES_tradnl"/>
              </w:rPr>
              <w:t xml:space="preserve">menos de </w:t>
            </w:r>
            <w:r w:rsidR="0045520F" w:rsidRPr="000418B0">
              <w:rPr>
                <w:color w:val="000000" w:themeColor="text1"/>
                <w:lang w:val="es-ES_tradnl" w:eastAsia="es-ES"/>
              </w:rPr>
              <w:t>70</w:t>
            </w:r>
            <w:r w:rsidRPr="000418B0">
              <w:rPr>
                <w:color w:val="000000" w:themeColor="text1"/>
                <w:lang w:val="es-ES_tradnl"/>
              </w:rPr>
              <w:t>%</w:t>
            </w:r>
          </w:p>
        </w:tc>
        <w:tc>
          <w:tcPr>
            <w:tcW w:w="1112" w:type="dxa"/>
            <w:noWrap/>
            <w:hideMark/>
          </w:tcPr>
          <w:p w14:paraId="78A028EF" w14:textId="0C4CF125" w:rsidR="009A7CE7" w:rsidRPr="000418B0" w:rsidRDefault="009A7CE7" w:rsidP="00DC4B7E">
            <w:pPr>
              <w:ind w:left="-110"/>
              <w:jc w:val="center"/>
              <w:rPr>
                <w:color w:val="000000" w:themeColor="text1"/>
                <w:lang w:val="es-ES_tradnl"/>
              </w:rPr>
            </w:pPr>
            <w:r w:rsidRPr="000418B0">
              <w:rPr>
                <w:color w:val="000000" w:themeColor="text1"/>
                <w:lang w:val="es-ES_tradnl"/>
              </w:rPr>
              <w:t>5</w:t>
            </w:r>
          </w:p>
        </w:tc>
      </w:tr>
      <w:tr w:rsidR="009A7CE7" w:rsidRPr="000418B0" w14:paraId="5D906C87" w14:textId="77777777" w:rsidTr="00E22B1E">
        <w:trPr>
          <w:trHeight w:val="300"/>
        </w:trPr>
        <w:tc>
          <w:tcPr>
            <w:tcW w:w="2127" w:type="dxa"/>
            <w:vMerge/>
          </w:tcPr>
          <w:p w14:paraId="5D0E9FBC" w14:textId="77777777" w:rsidR="009A7CE7" w:rsidRPr="000418B0" w:rsidRDefault="009A7CE7" w:rsidP="002C3F9A">
            <w:pPr>
              <w:rPr>
                <w:color w:val="000000" w:themeColor="text1"/>
                <w:lang w:val="es-ES_tradnl"/>
              </w:rPr>
            </w:pPr>
          </w:p>
        </w:tc>
        <w:tc>
          <w:tcPr>
            <w:tcW w:w="3260" w:type="dxa"/>
            <w:vMerge/>
            <w:noWrap/>
          </w:tcPr>
          <w:p w14:paraId="04D82193" w14:textId="6BD4C822" w:rsidR="009A7CE7" w:rsidRPr="000418B0" w:rsidRDefault="009A7CE7" w:rsidP="002C3F9A">
            <w:pPr>
              <w:rPr>
                <w:color w:val="000000" w:themeColor="text1"/>
                <w:lang w:val="es-ES_tradnl"/>
              </w:rPr>
            </w:pPr>
          </w:p>
        </w:tc>
        <w:tc>
          <w:tcPr>
            <w:tcW w:w="1767" w:type="dxa"/>
            <w:noWrap/>
          </w:tcPr>
          <w:p w14:paraId="728CB481" w14:textId="77777777" w:rsidR="009A7CE7" w:rsidRPr="000418B0" w:rsidRDefault="009A7CE7" w:rsidP="00030CB7">
            <w:pPr>
              <w:ind w:left="-83"/>
              <w:rPr>
                <w:color w:val="000000" w:themeColor="text1"/>
                <w:lang w:val="es-ES_tradnl"/>
              </w:rPr>
            </w:pPr>
            <w:r w:rsidRPr="000418B0">
              <w:rPr>
                <w:color w:val="000000" w:themeColor="text1"/>
                <w:lang w:val="es-ES_tradnl"/>
              </w:rPr>
              <w:t>No presenta información en formulario 1.</w:t>
            </w:r>
          </w:p>
        </w:tc>
        <w:tc>
          <w:tcPr>
            <w:tcW w:w="1112" w:type="dxa"/>
            <w:noWrap/>
          </w:tcPr>
          <w:p w14:paraId="1AF5AA3B" w14:textId="77777777" w:rsidR="009A7CE7" w:rsidRPr="000418B0" w:rsidRDefault="009A7CE7" w:rsidP="00DC4B7E">
            <w:pPr>
              <w:ind w:left="-110"/>
              <w:jc w:val="center"/>
              <w:rPr>
                <w:color w:val="000000" w:themeColor="text1"/>
                <w:lang w:val="es-ES_tradnl"/>
              </w:rPr>
            </w:pPr>
            <w:r w:rsidRPr="000418B0">
              <w:rPr>
                <w:color w:val="000000" w:themeColor="text1"/>
                <w:lang w:val="es-ES_tradnl"/>
              </w:rPr>
              <w:t>0</w:t>
            </w:r>
          </w:p>
        </w:tc>
      </w:tr>
    </w:tbl>
    <w:p w14:paraId="0BD282AE" w14:textId="1E927F1F" w:rsidR="00C63077" w:rsidRPr="000418B0" w:rsidRDefault="00C63077" w:rsidP="002C3F9A">
      <w:pPr>
        <w:rPr>
          <w:color w:val="000000" w:themeColor="text1"/>
          <w:lang w:val="es-ES_tradnl"/>
        </w:rPr>
      </w:pPr>
    </w:p>
    <w:p w14:paraId="752390A4" w14:textId="77777777" w:rsidR="00635A39" w:rsidRPr="000418B0" w:rsidRDefault="00635A39" w:rsidP="002C3F9A">
      <w:pPr>
        <w:rPr>
          <w:color w:val="000000" w:themeColor="text1"/>
          <w:lang w:val="es-ES_tradnl"/>
        </w:rPr>
      </w:pPr>
    </w:p>
    <w:p w14:paraId="25EBF9B8" w14:textId="51EDD45C" w:rsidR="00C63077" w:rsidRPr="000418B0" w:rsidRDefault="00C63077" w:rsidP="00DC4B7E">
      <w:pPr>
        <w:tabs>
          <w:tab w:val="left" w:pos="851"/>
        </w:tabs>
        <w:ind w:left="851" w:hanging="284"/>
        <w:rPr>
          <w:color w:val="000000" w:themeColor="text1"/>
          <w:lang w:val="es-ES_tradnl"/>
        </w:rPr>
      </w:pPr>
      <w:r w:rsidRPr="000418B0">
        <w:rPr>
          <w:color w:val="000000" w:themeColor="text1"/>
          <w:lang w:val="es-ES_tradnl"/>
        </w:rPr>
        <w:t>c)</w:t>
      </w:r>
      <w:r w:rsidRPr="000418B0">
        <w:rPr>
          <w:color w:val="000000" w:themeColor="text1"/>
          <w:lang w:val="es-ES_tradnl"/>
        </w:rPr>
        <w:tab/>
        <w:t xml:space="preserve">Nivel de participación de la </w:t>
      </w:r>
      <w:r w:rsidR="00CB7330" w:rsidRPr="000418B0">
        <w:rPr>
          <w:color w:val="000000" w:themeColor="text1"/>
          <w:lang w:val="es-ES_tradnl"/>
        </w:rPr>
        <w:t>o</w:t>
      </w:r>
      <w:r w:rsidR="005166EF" w:rsidRPr="000418B0">
        <w:rPr>
          <w:color w:val="000000" w:themeColor="text1"/>
          <w:lang w:val="es-ES_tradnl"/>
        </w:rPr>
        <w:t xml:space="preserve">rganización de usuarios de aguas </w:t>
      </w:r>
      <w:r w:rsidRPr="000418B0">
        <w:rPr>
          <w:color w:val="000000" w:themeColor="text1"/>
          <w:lang w:val="es-ES_tradnl"/>
        </w:rPr>
        <w:t>en la Ley 18.450.</w:t>
      </w:r>
    </w:p>
    <w:p w14:paraId="68D7DDA2" w14:textId="543F256B" w:rsidR="00C63077" w:rsidRPr="000418B0" w:rsidRDefault="00C63077" w:rsidP="002C3F9A">
      <w:pPr>
        <w:rPr>
          <w:color w:val="000000" w:themeColor="text1"/>
          <w:lang w:val="es-ES_tradnl"/>
        </w:rPr>
      </w:pPr>
      <w:r w:rsidRPr="000418B0">
        <w:rPr>
          <w:color w:val="000000" w:themeColor="text1"/>
          <w:lang w:val="es-ES_tradnl"/>
        </w:rPr>
        <w:t xml:space="preserve">El nivel de participación de la </w:t>
      </w:r>
      <w:r w:rsidR="00BF4769" w:rsidRPr="000418B0">
        <w:rPr>
          <w:color w:val="000000" w:themeColor="text1"/>
          <w:lang w:val="es-ES_tradnl"/>
        </w:rPr>
        <w:t>o</w:t>
      </w:r>
      <w:r w:rsidR="005166EF" w:rsidRPr="000418B0">
        <w:rPr>
          <w:color w:val="000000" w:themeColor="text1"/>
          <w:lang w:val="es-ES_tradnl"/>
        </w:rPr>
        <w:t xml:space="preserve">rganización </w:t>
      </w:r>
      <w:r w:rsidRPr="000418B0">
        <w:rPr>
          <w:color w:val="000000" w:themeColor="text1"/>
          <w:lang w:val="es-ES_tradnl"/>
        </w:rPr>
        <w:t xml:space="preserve">en la Ley 18.450 se evaluará con un máximo de </w:t>
      </w:r>
      <w:r w:rsidR="00587B28" w:rsidRPr="000418B0">
        <w:rPr>
          <w:color w:val="000000" w:themeColor="text1"/>
          <w:lang w:val="es-ES_tradnl"/>
        </w:rPr>
        <w:t>20</w:t>
      </w:r>
      <w:r w:rsidRPr="000418B0">
        <w:rPr>
          <w:color w:val="000000" w:themeColor="text1"/>
          <w:lang w:val="es-ES_tradnl"/>
        </w:rPr>
        <w:t xml:space="preserve"> </w:t>
      </w:r>
      <w:r w:rsidR="00C33810" w:rsidRPr="000418B0">
        <w:rPr>
          <w:color w:val="000000" w:themeColor="text1"/>
          <w:lang w:val="es-ES_tradnl"/>
        </w:rPr>
        <w:t>(</w:t>
      </w:r>
      <w:r w:rsidR="00587B28" w:rsidRPr="000418B0">
        <w:rPr>
          <w:color w:val="000000" w:themeColor="text1"/>
          <w:lang w:val="es-ES_tradnl"/>
        </w:rPr>
        <w:t>veinte</w:t>
      </w:r>
      <w:r w:rsidR="00C33810" w:rsidRPr="000418B0">
        <w:rPr>
          <w:color w:val="000000" w:themeColor="text1"/>
          <w:lang w:val="es-ES_tradnl"/>
        </w:rPr>
        <w:t xml:space="preserve">) </w:t>
      </w:r>
      <w:r w:rsidRPr="000418B0">
        <w:rPr>
          <w:color w:val="000000" w:themeColor="text1"/>
          <w:lang w:val="es-ES_tradnl"/>
        </w:rPr>
        <w:t xml:space="preserve">puntos, priorizando </w:t>
      </w:r>
      <w:r w:rsidR="00A32B88" w:rsidRPr="000418B0">
        <w:rPr>
          <w:color w:val="000000" w:themeColor="text1"/>
          <w:lang w:val="es-ES_tradnl"/>
        </w:rPr>
        <w:t xml:space="preserve">a </w:t>
      </w:r>
      <w:r w:rsidRPr="000418B0">
        <w:rPr>
          <w:color w:val="000000" w:themeColor="text1"/>
          <w:lang w:val="es-ES_tradnl"/>
        </w:rPr>
        <w:t xml:space="preserve">las </w:t>
      </w:r>
      <w:r w:rsidR="005166EF" w:rsidRPr="000418B0">
        <w:rPr>
          <w:color w:val="000000" w:themeColor="text1"/>
          <w:lang w:val="es-ES_tradnl"/>
        </w:rPr>
        <w:t xml:space="preserve">organizaciones </w:t>
      </w:r>
      <w:r w:rsidRPr="000418B0">
        <w:rPr>
          <w:color w:val="000000" w:themeColor="text1"/>
          <w:lang w:val="es-ES_tradnl"/>
        </w:rPr>
        <w:t xml:space="preserve">que presenten menor participación en dicho programa. El nivel de participación se </w:t>
      </w:r>
      <w:r w:rsidR="00A32B88" w:rsidRPr="000418B0">
        <w:rPr>
          <w:color w:val="000000" w:themeColor="text1"/>
          <w:lang w:val="es-ES_tradnl"/>
        </w:rPr>
        <w:t>determinará</w:t>
      </w:r>
      <w:r w:rsidRPr="000418B0">
        <w:rPr>
          <w:color w:val="000000" w:themeColor="text1"/>
          <w:lang w:val="es-ES_tradnl"/>
        </w:rPr>
        <w:t xml:space="preserve"> con la información de la </w:t>
      </w:r>
      <w:r w:rsidR="00CB7330" w:rsidRPr="000418B0">
        <w:rPr>
          <w:color w:val="000000" w:themeColor="text1"/>
          <w:lang w:val="es-ES_tradnl"/>
        </w:rPr>
        <w:t>b</w:t>
      </w:r>
      <w:r w:rsidRPr="000418B0">
        <w:rPr>
          <w:color w:val="000000" w:themeColor="text1"/>
          <w:lang w:val="es-ES_tradnl"/>
        </w:rPr>
        <w:t>ase de datos de la Ley N° 18.450.</w:t>
      </w:r>
    </w:p>
    <w:p w14:paraId="14816CA4" w14:textId="77777777" w:rsidR="002107E4" w:rsidRPr="000418B0" w:rsidRDefault="002107E4" w:rsidP="002C3F9A">
      <w:pPr>
        <w:rPr>
          <w:color w:val="000000" w:themeColor="text1"/>
          <w:lang w:val="es-ES_tradnl"/>
        </w:rPr>
      </w:pPr>
    </w:p>
    <w:tbl>
      <w:tblPr>
        <w:tblW w:w="8261" w:type="dxa"/>
        <w:tblInd w:w="557" w:type="dxa"/>
        <w:tblCellMar>
          <w:left w:w="70" w:type="dxa"/>
          <w:right w:w="70" w:type="dxa"/>
        </w:tblCellMar>
        <w:tblLook w:val="04A0" w:firstRow="1" w:lastRow="0" w:firstColumn="1" w:lastColumn="0" w:noHBand="0" w:noVBand="1"/>
      </w:tblPr>
      <w:tblGrid>
        <w:gridCol w:w="1652"/>
        <w:gridCol w:w="1167"/>
        <w:gridCol w:w="4375"/>
        <w:gridCol w:w="1067"/>
      </w:tblGrid>
      <w:tr w:rsidR="009A7CE7" w:rsidRPr="000418B0" w14:paraId="58677059" w14:textId="77777777" w:rsidTr="00E22B1E">
        <w:trPr>
          <w:trHeight w:val="300"/>
        </w:trPr>
        <w:tc>
          <w:tcPr>
            <w:tcW w:w="2819" w:type="dxa"/>
            <w:gridSpan w:val="2"/>
            <w:tcBorders>
              <w:top w:val="single" w:sz="8" w:space="0" w:color="auto"/>
              <w:left w:val="single" w:sz="8" w:space="0" w:color="auto"/>
              <w:bottom w:val="single" w:sz="4" w:space="0" w:color="auto"/>
              <w:right w:val="single" w:sz="8" w:space="0" w:color="auto"/>
            </w:tcBorders>
          </w:tcPr>
          <w:p w14:paraId="3EBB5941" w14:textId="049EF770" w:rsidR="009A7CE7" w:rsidRPr="000418B0" w:rsidRDefault="009A7CE7" w:rsidP="007D1389">
            <w:pPr>
              <w:widowControl/>
              <w:ind w:left="0"/>
              <w:jc w:val="left"/>
              <w:rPr>
                <w:b/>
                <w:color w:val="000000" w:themeColor="text1"/>
                <w:lang w:val="es-ES_tradnl"/>
              </w:rPr>
            </w:pPr>
            <w:r w:rsidRPr="000418B0">
              <w:rPr>
                <w:b/>
                <w:color w:val="000000" w:themeColor="text1"/>
                <w:lang w:val="es-ES_tradnl"/>
              </w:rPr>
              <w:t>Parámetro</w:t>
            </w:r>
          </w:p>
        </w:tc>
        <w:tc>
          <w:tcPr>
            <w:tcW w:w="4375" w:type="dxa"/>
            <w:tcBorders>
              <w:top w:val="single" w:sz="8" w:space="0" w:color="auto"/>
              <w:left w:val="nil"/>
              <w:bottom w:val="single" w:sz="4" w:space="0" w:color="auto"/>
              <w:right w:val="single" w:sz="8" w:space="0" w:color="auto"/>
            </w:tcBorders>
            <w:shd w:val="clear" w:color="auto" w:fill="auto"/>
            <w:noWrap/>
            <w:vAlign w:val="center"/>
            <w:hideMark/>
          </w:tcPr>
          <w:p w14:paraId="345BF884" w14:textId="77777777" w:rsidR="009A7CE7" w:rsidRPr="000418B0" w:rsidRDefault="009A7CE7" w:rsidP="007D1389">
            <w:pPr>
              <w:widowControl/>
              <w:ind w:left="0"/>
              <w:rPr>
                <w:b/>
                <w:color w:val="000000" w:themeColor="text1"/>
                <w:lang w:val="es-ES_tradnl"/>
              </w:rPr>
            </w:pPr>
            <w:r w:rsidRPr="000418B0">
              <w:rPr>
                <w:b/>
                <w:color w:val="000000" w:themeColor="text1"/>
                <w:lang w:val="es-ES_tradnl"/>
              </w:rPr>
              <w:t>Nivel</w:t>
            </w:r>
          </w:p>
        </w:tc>
        <w:tc>
          <w:tcPr>
            <w:tcW w:w="1067" w:type="dxa"/>
            <w:tcBorders>
              <w:top w:val="single" w:sz="8" w:space="0" w:color="auto"/>
              <w:left w:val="nil"/>
              <w:bottom w:val="single" w:sz="4" w:space="0" w:color="auto"/>
              <w:right w:val="single" w:sz="8" w:space="0" w:color="auto"/>
            </w:tcBorders>
            <w:shd w:val="clear" w:color="auto" w:fill="auto"/>
            <w:noWrap/>
            <w:vAlign w:val="center"/>
            <w:hideMark/>
          </w:tcPr>
          <w:p w14:paraId="4759BAFE" w14:textId="77777777" w:rsidR="009A7CE7" w:rsidRPr="000418B0" w:rsidRDefault="009A7CE7" w:rsidP="00DC4B7E">
            <w:pPr>
              <w:widowControl/>
              <w:ind w:left="-76"/>
              <w:jc w:val="center"/>
              <w:rPr>
                <w:b/>
                <w:color w:val="000000" w:themeColor="text1"/>
                <w:lang w:val="es-ES_tradnl"/>
              </w:rPr>
            </w:pPr>
            <w:r w:rsidRPr="000418B0">
              <w:rPr>
                <w:b/>
                <w:color w:val="000000" w:themeColor="text1"/>
                <w:lang w:val="es-ES_tradnl"/>
              </w:rPr>
              <w:t>Puntaje</w:t>
            </w:r>
          </w:p>
        </w:tc>
      </w:tr>
      <w:tr w:rsidR="009A7CE7" w:rsidRPr="000418B0" w14:paraId="293C3871" w14:textId="77777777" w:rsidTr="00E22B1E">
        <w:trPr>
          <w:trHeight w:val="489"/>
        </w:trPr>
        <w:tc>
          <w:tcPr>
            <w:tcW w:w="1652" w:type="dxa"/>
            <w:vMerge w:val="restart"/>
            <w:tcBorders>
              <w:top w:val="single" w:sz="4" w:space="0" w:color="auto"/>
              <w:left w:val="single" w:sz="4" w:space="0" w:color="auto"/>
              <w:bottom w:val="single" w:sz="4" w:space="0" w:color="auto"/>
              <w:right w:val="single" w:sz="4" w:space="0" w:color="auto"/>
            </w:tcBorders>
          </w:tcPr>
          <w:p w14:paraId="24364243" w14:textId="327EFF75" w:rsidR="009A7CE7" w:rsidRPr="000418B0" w:rsidRDefault="009A7CE7" w:rsidP="00E11CA4">
            <w:pPr>
              <w:widowControl/>
              <w:ind w:left="0"/>
              <w:jc w:val="left"/>
              <w:rPr>
                <w:color w:val="000000" w:themeColor="text1"/>
                <w:lang w:val="es-ES_tradnl"/>
              </w:rPr>
            </w:pPr>
            <w:r w:rsidRPr="000418B0">
              <w:rPr>
                <w:color w:val="000000" w:themeColor="text1"/>
                <w:lang w:val="es-ES_tradnl"/>
              </w:rPr>
              <w:t>Nivel de participación en Ley 18.450</w:t>
            </w:r>
            <w:r w:rsidR="00E11CA4" w:rsidRPr="000418B0">
              <w:rPr>
                <w:color w:val="000000" w:themeColor="text1"/>
                <w:lang w:val="es-ES_tradnl"/>
              </w:rPr>
              <w:t>.</w:t>
            </w:r>
          </w:p>
          <w:p w14:paraId="095E8FAD" w14:textId="52AA9E2E" w:rsidR="00E11CA4" w:rsidRPr="000418B0" w:rsidRDefault="00E11CA4" w:rsidP="009A7CE7">
            <w:pPr>
              <w:widowControl/>
              <w:ind w:left="0"/>
              <w:jc w:val="left"/>
              <w:rPr>
                <w:color w:val="000000" w:themeColor="text1"/>
                <w:lang w:val="es-ES_tradnl"/>
              </w:rPr>
            </w:pPr>
            <w:r w:rsidRPr="000418B0">
              <w:rPr>
                <w:color w:val="000000" w:themeColor="text1"/>
                <w:lang w:val="es-ES_tradnl"/>
              </w:rPr>
              <w:t>Puntaje máximo 20 puntos</w:t>
            </w:r>
          </w:p>
        </w:tc>
        <w:tc>
          <w:tcPr>
            <w:tcW w:w="11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34DEA84" w14:textId="158B4A6D" w:rsidR="009A7CE7" w:rsidRPr="000418B0" w:rsidRDefault="009A7CE7" w:rsidP="009A7CE7">
            <w:pPr>
              <w:widowControl/>
              <w:ind w:left="0"/>
              <w:jc w:val="left"/>
              <w:rPr>
                <w:color w:val="000000" w:themeColor="text1"/>
                <w:lang w:val="es-ES_tradnl"/>
              </w:rPr>
            </w:pPr>
            <w:r w:rsidRPr="000418B0">
              <w:rPr>
                <w:color w:val="000000" w:themeColor="text1"/>
                <w:lang w:val="es-ES_tradnl"/>
              </w:rPr>
              <w:t xml:space="preserve">Número de </w:t>
            </w:r>
            <w:r w:rsidR="00E11CA4" w:rsidRPr="000418B0">
              <w:rPr>
                <w:color w:val="000000" w:themeColor="text1"/>
                <w:lang w:val="es-ES_tradnl"/>
              </w:rPr>
              <w:t>proyectos bonificados</w:t>
            </w:r>
            <w:r w:rsidRPr="000418B0">
              <w:rPr>
                <w:color w:val="000000" w:themeColor="text1"/>
                <w:lang w:val="es-ES_tradnl"/>
              </w:rPr>
              <w:t xml:space="preserve"> en Ley 18</w:t>
            </w:r>
            <w:r w:rsidR="00A32B88" w:rsidRPr="000418B0">
              <w:rPr>
                <w:color w:val="000000" w:themeColor="text1"/>
                <w:lang w:val="es-ES_tradnl"/>
              </w:rPr>
              <w:t>.</w:t>
            </w:r>
            <w:r w:rsidRPr="000418B0">
              <w:rPr>
                <w:color w:val="000000" w:themeColor="text1"/>
                <w:lang w:val="es-ES_tradnl"/>
              </w:rPr>
              <w:t>450</w:t>
            </w:r>
          </w:p>
        </w:tc>
        <w:tc>
          <w:tcPr>
            <w:tcW w:w="4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A77D0" w14:textId="56AABF70" w:rsidR="009A7CE7" w:rsidRPr="000418B0" w:rsidRDefault="009A7CE7" w:rsidP="00E22B1E">
            <w:pPr>
              <w:widowControl/>
              <w:ind w:left="0"/>
              <w:rPr>
                <w:color w:val="000000" w:themeColor="text1"/>
                <w:lang w:val="es-ES_tradnl"/>
              </w:rPr>
            </w:pPr>
            <w:r w:rsidRPr="000418B0">
              <w:rPr>
                <w:color w:val="000000" w:themeColor="text1"/>
                <w:lang w:val="es-ES_tradnl"/>
              </w:rPr>
              <w:t>Sin proyectos bonificados por la Ley 18.450.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32056" w14:textId="2E4C880A" w:rsidR="009A7CE7" w:rsidRPr="000418B0" w:rsidRDefault="009A7CE7" w:rsidP="00DC4B7E">
            <w:pPr>
              <w:widowControl/>
              <w:ind w:left="-76"/>
              <w:jc w:val="center"/>
              <w:rPr>
                <w:color w:val="000000" w:themeColor="text1"/>
                <w:lang w:val="es-ES_tradnl"/>
              </w:rPr>
            </w:pPr>
            <w:r w:rsidRPr="000418B0">
              <w:rPr>
                <w:color w:val="000000" w:themeColor="text1"/>
                <w:lang w:val="es-ES_tradnl"/>
              </w:rPr>
              <w:t>20</w:t>
            </w:r>
          </w:p>
        </w:tc>
      </w:tr>
      <w:tr w:rsidR="009A7CE7" w:rsidRPr="000418B0" w14:paraId="0FF45C7B" w14:textId="77777777" w:rsidTr="00E22B1E">
        <w:trPr>
          <w:trHeight w:val="479"/>
        </w:trPr>
        <w:tc>
          <w:tcPr>
            <w:tcW w:w="1652" w:type="dxa"/>
            <w:vMerge/>
            <w:tcBorders>
              <w:top w:val="single" w:sz="4" w:space="0" w:color="auto"/>
              <w:left w:val="single" w:sz="4" w:space="0" w:color="auto"/>
              <w:bottom w:val="single" w:sz="4" w:space="0" w:color="auto"/>
              <w:right w:val="single" w:sz="4" w:space="0" w:color="auto"/>
            </w:tcBorders>
          </w:tcPr>
          <w:p w14:paraId="0E5C9838" w14:textId="77777777" w:rsidR="009A7CE7" w:rsidRPr="000418B0" w:rsidRDefault="009A7CE7" w:rsidP="009807D5">
            <w:pPr>
              <w:widowControl/>
              <w:ind w:left="492"/>
              <w:jc w:val="left"/>
              <w:rPr>
                <w:color w:val="000000" w:themeColor="text1"/>
                <w:lang w:val="es-ES_tradnl"/>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064E1F8C" w14:textId="0BBA8A69" w:rsidR="009A7CE7" w:rsidRPr="000418B0" w:rsidRDefault="009A7CE7" w:rsidP="009807D5">
            <w:pPr>
              <w:widowControl/>
              <w:ind w:left="492"/>
              <w:jc w:val="left"/>
              <w:rPr>
                <w:color w:val="000000" w:themeColor="text1"/>
                <w:lang w:val="es-ES_tradnl"/>
              </w:rPr>
            </w:pPr>
          </w:p>
        </w:tc>
        <w:tc>
          <w:tcPr>
            <w:tcW w:w="4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CDED3" w14:textId="77777777" w:rsidR="009A7CE7" w:rsidRPr="000418B0" w:rsidRDefault="009A7CE7" w:rsidP="00E22B1E">
            <w:pPr>
              <w:widowControl/>
              <w:ind w:left="0"/>
              <w:rPr>
                <w:color w:val="000000" w:themeColor="text1"/>
                <w:lang w:val="es-ES_tradnl"/>
              </w:rPr>
            </w:pPr>
            <w:r w:rsidRPr="000418B0">
              <w:rPr>
                <w:color w:val="000000" w:themeColor="text1"/>
                <w:lang w:val="es-ES_tradnl"/>
              </w:rPr>
              <w:t>1-2 proyectos bonificados por la Ley 18.450.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D41DC" w14:textId="4D467171" w:rsidR="009A7CE7" w:rsidRPr="000418B0" w:rsidRDefault="009A7CE7" w:rsidP="00DC4B7E">
            <w:pPr>
              <w:widowControl/>
              <w:ind w:left="-76"/>
              <w:jc w:val="center"/>
              <w:rPr>
                <w:color w:val="000000" w:themeColor="text1"/>
                <w:lang w:val="es-ES_tradnl"/>
              </w:rPr>
            </w:pPr>
            <w:r w:rsidRPr="000418B0">
              <w:rPr>
                <w:color w:val="000000" w:themeColor="text1"/>
                <w:lang w:val="es-ES_tradnl"/>
              </w:rPr>
              <w:t>10</w:t>
            </w:r>
          </w:p>
        </w:tc>
      </w:tr>
      <w:tr w:rsidR="00B0132F" w:rsidRPr="000418B0" w14:paraId="3005EADD" w14:textId="77777777" w:rsidTr="00E22B1E">
        <w:trPr>
          <w:trHeight w:val="506"/>
        </w:trPr>
        <w:tc>
          <w:tcPr>
            <w:tcW w:w="1652" w:type="dxa"/>
            <w:vMerge/>
            <w:tcBorders>
              <w:top w:val="single" w:sz="4" w:space="0" w:color="auto"/>
              <w:left w:val="single" w:sz="4" w:space="0" w:color="auto"/>
              <w:bottom w:val="single" w:sz="4" w:space="0" w:color="auto"/>
              <w:right w:val="single" w:sz="4" w:space="0" w:color="auto"/>
            </w:tcBorders>
          </w:tcPr>
          <w:p w14:paraId="1CDAAC18" w14:textId="77777777" w:rsidR="00B0132F" w:rsidRPr="000418B0" w:rsidRDefault="00B0132F" w:rsidP="009807D5">
            <w:pPr>
              <w:widowControl/>
              <w:ind w:left="492"/>
              <w:jc w:val="left"/>
              <w:rPr>
                <w:color w:val="000000" w:themeColor="text1"/>
                <w:lang w:val="es-ES_tradnl"/>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2C8CA012" w14:textId="1148470E" w:rsidR="00B0132F" w:rsidRPr="000418B0" w:rsidRDefault="00B0132F" w:rsidP="009807D5">
            <w:pPr>
              <w:widowControl/>
              <w:ind w:left="492"/>
              <w:jc w:val="left"/>
              <w:rPr>
                <w:color w:val="000000" w:themeColor="text1"/>
                <w:lang w:val="es-ES_tradnl"/>
              </w:rPr>
            </w:pPr>
          </w:p>
        </w:tc>
        <w:tc>
          <w:tcPr>
            <w:tcW w:w="4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D0C47" w14:textId="77777777" w:rsidR="00B0132F" w:rsidRPr="000418B0" w:rsidRDefault="00B0132F" w:rsidP="00B34D6B">
            <w:pPr>
              <w:widowControl/>
              <w:ind w:left="0"/>
              <w:rPr>
                <w:color w:val="000000" w:themeColor="text1"/>
                <w:lang w:val="es-ES_tradnl"/>
              </w:rPr>
            </w:pPr>
            <w:r w:rsidRPr="000418B0">
              <w:rPr>
                <w:color w:val="000000" w:themeColor="text1"/>
                <w:lang w:val="es-ES_tradnl"/>
              </w:rPr>
              <w:t>Más de 2 bonificados por la Ley 18.450.</w:t>
            </w:r>
          </w:p>
          <w:p w14:paraId="29E58DA9" w14:textId="6454642F" w:rsidR="00B0132F" w:rsidRPr="000418B0" w:rsidRDefault="00B0132F" w:rsidP="00E22B1E">
            <w:pPr>
              <w:ind w:left="0"/>
              <w:rPr>
                <w:color w:val="000000" w:themeColor="text1"/>
                <w:lang w:val="es-ES_tradnl"/>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E6ED8" w14:textId="77777777" w:rsidR="00B0132F" w:rsidRPr="000418B0" w:rsidRDefault="00B0132F" w:rsidP="00DC4B7E">
            <w:pPr>
              <w:widowControl/>
              <w:ind w:left="-76"/>
              <w:jc w:val="center"/>
              <w:rPr>
                <w:color w:val="000000" w:themeColor="text1"/>
                <w:lang w:val="es-ES_tradnl"/>
              </w:rPr>
            </w:pPr>
            <w:r w:rsidRPr="000418B0">
              <w:rPr>
                <w:color w:val="000000" w:themeColor="text1"/>
                <w:lang w:val="es-ES_tradnl"/>
              </w:rPr>
              <w:t>5</w:t>
            </w:r>
          </w:p>
          <w:p w14:paraId="66784BEF" w14:textId="14945A2F" w:rsidR="00B0132F" w:rsidRPr="000418B0" w:rsidRDefault="00B0132F" w:rsidP="00E22B1E">
            <w:pPr>
              <w:ind w:left="-76"/>
              <w:jc w:val="center"/>
              <w:rPr>
                <w:color w:val="000000" w:themeColor="text1"/>
                <w:lang w:val="es-ES_tradnl"/>
              </w:rPr>
            </w:pPr>
          </w:p>
        </w:tc>
      </w:tr>
    </w:tbl>
    <w:p w14:paraId="73716712" w14:textId="608C247C" w:rsidR="007D6F11" w:rsidRPr="000418B0" w:rsidRDefault="007D6F11" w:rsidP="002C3F9A">
      <w:pPr>
        <w:rPr>
          <w:color w:val="000000" w:themeColor="text1"/>
          <w:lang w:val="es-ES_tradnl"/>
        </w:rPr>
      </w:pPr>
    </w:p>
    <w:p w14:paraId="2F6D8D8F" w14:textId="77777777" w:rsidR="00C63077" w:rsidRPr="000418B0" w:rsidRDefault="00C63077" w:rsidP="001E5EB0">
      <w:pPr>
        <w:tabs>
          <w:tab w:val="left" w:pos="851"/>
        </w:tabs>
        <w:rPr>
          <w:color w:val="000000" w:themeColor="text1"/>
          <w:lang w:val="es-ES_tradnl"/>
        </w:rPr>
      </w:pPr>
      <w:r w:rsidRPr="000418B0">
        <w:rPr>
          <w:color w:val="000000" w:themeColor="text1"/>
          <w:lang w:val="es-ES_tradnl"/>
        </w:rPr>
        <w:t>d)</w:t>
      </w:r>
      <w:r w:rsidRPr="000418B0">
        <w:rPr>
          <w:color w:val="000000" w:themeColor="text1"/>
          <w:lang w:val="es-ES_tradnl"/>
        </w:rPr>
        <w:tab/>
        <w:t>Cumplimiento de requisitos administrativos</w:t>
      </w:r>
    </w:p>
    <w:p w14:paraId="18DC7A1F" w14:textId="225F3E62" w:rsidR="00C63077" w:rsidRPr="000418B0" w:rsidRDefault="00C63077" w:rsidP="002C3F9A">
      <w:pPr>
        <w:rPr>
          <w:color w:val="000000" w:themeColor="text1"/>
          <w:lang w:val="es-ES_tradnl"/>
        </w:rPr>
      </w:pPr>
      <w:r w:rsidRPr="000418B0">
        <w:rPr>
          <w:color w:val="000000" w:themeColor="text1"/>
          <w:lang w:val="es-ES_tradnl"/>
        </w:rPr>
        <w:t xml:space="preserve">El cumplimiento de los requisitos administrativos se evaluará con un máximo de </w:t>
      </w:r>
      <w:r w:rsidR="00587B28" w:rsidRPr="000418B0">
        <w:rPr>
          <w:color w:val="000000" w:themeColor="text1"/>
          <w:lang w:val="es-ES_tradnl"/>
        </w:rPr>
        <w:t>20</w:t>
      </w:r>
      <w:r w:rsidRPr="000418B0">
        <w:rPr>
          <w:color w:val="000000" w:themeColor="text1"/>
          <w:lang w:val="es-ES_tradnl"/>
        </w:rPr>
        <w:t xml:space="preserve"> </w:t>
      </w:r>
      <w:r w:rsidR="00C33810" w:rsidRPr="000418B0">
        <w:rPr>
          <w:color w:val="000000" w:themeColor="text1"/>
          <w:lang w:val="es-ES_tradnl"/>
        </w:rPr>
        <w:t>(</w:t>
      </w:r>
      <w:r w:rsidR="00587B28" w:rsidRPr="000418B0">
        <w:rPr>
          <w:color w:val="000000" w:themeColor="text1"/>
          <w:lang w:val="es-ES_tradnl"/>
        </w:rPr>
        <w:t>veinte</w:t>
      </w:r>
      <w:r w:rsidR="00C33810" w:rsidRPr="000418B0">
        <w:rPr>
          <w:color w:val="000000" w:themeColor="text1"/>
          <w:lang w:val="es-ES_tradnl"/>
        </w:rPr>
        <w:t xml:space="preserve">) </w:t>
      </w:r>
      <w:r w:rsidRPr="000418B0">
        <w:rPr>
          <w:color w:val="000000" w:themeColor="text1"/>
          <w:lang w:val="es-ES_tradnl"/>
        </w:rPr>
        <w:t xml:space="preserve">puntos. Se </w:t>
      </w:r>
      <w:r w:rsidR="00DE4F3E" w:rsidRPr="000418B0">
        <w:rPr>
          <w:color w:val="000000" w:themeColor="text1"/>
          <w:lang w:val="es-ES_tradnl"/>
        </w:rPr>
        <w:t>otorgará mayor puntaje a l</w:t>
      </w:r>
      <w:r w:rsidRPr="000418B0">
        <w:rPr>
          <w:color w:val="000000" w:themeColor="text1"/>
          <w:lang w:val="es-ES_tradnl"/>
        </w:rPr>
        <w:t xml:space="preserve">os proyectos que presenten </w:t>
      </w:r>
      <w:r w:rsidR="00587B28" w:rsidRPr="000418B0">
        <w:rPr>
          <w:color w:val="000000" w:themeColor="text1"/>
          <w:lang w:val="es-ES_tradnl"/>
        </w:rPr>
        <w:t>antecedentes no considera</w:t>
      </w:r>
      <w:r w:rsidR="00DE4F3E" w:rsidRPr="000418B0">
        <w:rPr>
          <w:color w:val="000000" w:themeColor="text1"/>
          <w:lang w:val="es-ES_tradnl"/>
        </w:rPr>
        <w:t>d</w:t>
      </w:r>
      <w:r w:rsidR="00587B28" w:rsidRPr="000418B0">
        <w:rPr>
          <w:color w:val="000000" w:themeColor="text1"/>
          <w:lang w:val="es-ES_tradnl"/>
        </w:rPr>
        <w:t>os como obligatorios</w:t>
      </w:r>
      <w:r w:rsidR="00DE4F3E" w:rsidRPr="000418B0">
        <w:rPr>
          <w:color w:val="000000" w:themeColor="text1"/>
          <w:lang w:val="es-ES_tradnl"/>
        </w:rPr>
        <w:t xml:space="preserve"> (</w:t>
      </w:r>
      <w:r w:rsidR="00CB7330" w:rsidRPr="000418B0">
        <w:rPr>
          <w:color w:val="000000" w:themeColor="text1"/>
          <w:lang w:val="es-ES_tradnl"/>
        </w:rPr>
        <w:t>a</w:t>
      </w:r>
      <w:r w:rsidR="00587B28" w:rsidRPr="000418B0">
        <w:rPr>
          <w:color w:val="000000" w:themeColor="text1"/>
          <w:lang w:val="es-ES_tradnl"/>
        </w:rPr>
        <w:t>cta de asamblea y cotizaciones adicionales</w:t>
      </w:r>
      <w:r w:rsidR="00DE4F3E" w:rsidRPr="000418B0">
        <w:rPr>
          <w:color w:val="000000" w:themeColor="text1"/>
          <w:lang w:val="es-ES_tradnl"/>
        </w:rPr>
        <w:t>)</w:t>
      </w:r>
      <w:r w:rsidR="00587B28" w:rsidRPr="000418B0">
        <w:rPr>
          <w:color w:val="000000" w:themeColor="text1"/>
          <w:lang w:val="es-ES_tradnl"/>
        </w:rPr>
        <w:t>.</w:t>
      </w:r>
    </w:p>
    <w:p w14:paraId="321E7125" w14:textId="77777777" w:rsidR="00C33810" w:rsidRPr="000418B0" w:rsidRDefault="00C33810" w:rsidP="002C3F9A">
      <w:pPr>
        <w:rPr>
          <w:color w:val="000000" w:themeColor="text1"/>
          <w:lang w:val="es-ES_tradnl"/>
        </w:rPr>
      </w:pPr>
    </w:p>
    <w:tbl>
      <w:tblPr>
        <w:tblStyle w:val="Tablaconcuadrcula3"/>
        <w:tblW w:w="0" w:type="auto"/>
        <w:tblInd w:w="562" w:type="dxa"/>
        <w:tblLook w:val="04A0" w:firstRow="1" w:lastRow="0" w:firstColumn="1" w:lastColumn="0" w:noHBand="0" w:noVBand="1"/>
      </w:tblPr>
      <w:tblGrid>
        <w:gridCol w:w="1666"/>
        <w:gridCol w:w="1736"/>
        <w:gridCol w:w="3827"/>
        <w:gridCol w:w="1037"/>
      </w:tblGrid>
      <w:tr w:rsidR="00FB059C" w:rsidRPr="000418B0" w14:paraId="447FD9C5" w14:textId="77777777" w:rsidTr="007E1BCA">
        <w:trPr>
          <w:trHeight w:val="300"/>
        </w:trPr>
        <w:tc>
          <w:tcPr>
            <w:tcW w:w="3402" w:type="dxa"/>
            <w:gridSpan w:val="2"/>
          </w:tcPr>
          <w:p w14:paraId="5D45C290" w14:textId="097F4501" w:rsidR="00FB059C" w:rsidRPr="000418B0" w:rsidRDefault="00FB059C" w:rsidP="002107E4">
            <w:pPr>
              <w:ind w:left="38"/>
              <w:rPr>
                <w:b/>
                <w:color w:val="000000" w:themeColor="text1"/>
                <w:lang w:val="es-ES_tradnl"/>
              </w:rPr>
            </w:pPr>
            <w:r w:rsidRPr="000418B0">
              <w:rPr>
                <w:b/>
                <w:color w:val="000000" w:themeColor="text1"/>
                <w:lang w:val="es-ES_tradnl"/>
              </w:rPr>
              <w:t xml:space="preserve">Parámetro </w:t>
            </w:r>
          </w:p>
        </w:tc>
        <w:tc>
          <w:tcPr>
            <w:tcW w:w="3827" w:type="dxa"/>
            <w:noWrap/>
          </w:tcPr>
          <w:p w14:paraId="5845FD35" w14:textId="77777777" w:rsidR="00FB059C" w:rsidRPr="000418B0" w:rsidRDefault="00FB059C" w:rsidP="002C3F9A">
            <w:pPr>
              <w:rPr>
                <w:b/>
                <w:color w:val="000000" w:themeColor="text1"/>
                <w:lang w:val="es-ES_tradnl"/>
              </w:rPr>
            </w:pPr>
            <w:r w:rsidRPr="000418B0">
              <w:rPr>
                <w:b/>
                <w:color w:val="000000" w:themeColor="text1"/>
                <w:lang w:val="es-ES_tradnl"/>
              </w:rPr>
              <w:t xml:space="preserve">Nivel </w:t>
            </w:r>
          </w:p>
        </w:tc>
        <w:tc>
          <w:tcPr>
            <w:tcW w:w="1037" w:type="dxa"/>
            <w:noWrap/>
          </w:tcPr>
          <w:p w14:paraId="100FAD81" w14:textId="77777777" w:rsidR="00FB059C" w:rsidRPr="000418B0" w:rsidRDefault="00FB059C" w:rsidP="00DC4B7E">
            <w:pPr>
              <w:ind w:left="-110"/>
              <w:jc w:val="center"/>
              <w:rPr>
                <w:b/>
                <w:color w:val="000000" w:themeColor="text1"/>
                <w:lang w:val="es-ES_tradnl"/>
              </w:rPr>
            </w:pPr>
            <w:r w:rsidRPr="000418B0">
              <w:rPr>
                <w:b/>
                <w:color w:val="000000" w:themeColor="text1"/>
                <w:lang w:val="es-ES_tradnl"/>
              </w:rPr>
              <w:t>Puntaje</w:t>
            </w:r>
          </w:p>
        </w:tc>
      </w:tr>
      <w:tr w:rsidR="00E11CA4" w:rsidRPr="000418B0" w14:paraId="61504F74" w14:textId="77777777" w:rsidTr="007E1BCA">
        <w:trPr>
          <w:trHeight w:val="300"/>
        </w:trPr>
        <w:tc>
          <w:tcPr>
            <w:tcW w:w="1666" w:type="dxa"/>
            <w:vMerge w:val="restart"/>
          </w:tcPr>
          <w:p w14:paraId="761BAC58" w14:textId="095CA2E2" w:rsidR="00E11CA4" w:rsidRPr="000418B0" w:rsidRDefault="00E11CA4" w:rsidP="002107E4">
            <w:pPr>
              <w:ind w:left="38"/>
              <w:rPr>
                <w:color w:val="000000" w:themeColor="text1"/>
                <w:lang w:val="es-ES_tradnl"/>
              </w:rPr>
            </w:pPr>
            <w:r w:rsidRPr="000418B0">
              <w:rPr>
                <w:color w:val="000000" w:themeColor="text1"/>
                <w:lang w:val="es-ES_tradnl"/>
              </w:rPr>
              <w:t>Cumplimiento requisitos administrativos.</w:t>
            </w:r>
          </w:p>
          <w:p w14:paraId="21A2C521" w14:textId="77777777" w:rsidR="00E11CA4" w:rsidRPr="000418B0" w:rsidRDefault="00E11CA4" w:rsidP="002107E4">
            <w:pPr>
              <w:ind w:left="38"/>
              <w:rPr>
                <w:color w:val="000000" w:themeColor="text1"/>
                <w:lang w:val="es-ES_tradnl"/>
              </w:rPr>
            </w:pPr>
          </w:p>
          <w:p w14:paraId="0B2EC7D0" w14:textId="6FEEA3D8" w:rsidR="00E11CA4" w:rsidRPr="000418B0" w:rsidRDefault="00E11CA4" w:rsidP="00DE4F3E">
            <w:pPr>
              <w:ind w:left="38"/>
              <w:jc w:val="left"/>
              <w:rPr>
                <w:color w:val="000000" w:themeColor="text1"/>
                <w:lang w:val="es-ES_tradnl"/>
              </w:rPr>
            </w:pPr>
            <w:r w:rsidRPr="000418B0">
              <w:rPr>
                <w:color w:val="000000" w:themeColor="text1"/>
                <w:lang w:val="es-ES_tradnl"/>
              </w:rPr>
              <w:t>Puntaje máximo 20 puntos</w:t>
            </w:r>
          </w:p>
        </w:tc>
        <w:tc>
          <w:tcPr>
            <w:tcW w:w="1736" w:type="dxa"/>
            <w:vMerge w:val="restart"/>
            <w:noWrap/>
            <w:hideMark/>
          </w:tcPr>
          <w:p w14:paraId="02F9B68C" w14:textId="5868723D" w:rsidR="00E11CA4" w:rsidRPr="000418B0" w:rsidRDefault="00E11CA4" w:rsidP="007E1BCA">
            <w:pPr>
              <w:ind w:left="38"/>
              <w:jc w:val="left"/>
              <w:rPr>
                <w:color w:val="000000" w:themeColor="text1"/>
                <w:lang w:val="es-ES_tradnl"/>
              </w:rPr>
            </w:pPr>
            <w:r w:rsidRPr="000418B0">
              <w:rPr>
                <w:color w:val="000000" w:themeColor="text1"/>
                <w:lang w:val="es-ES_tradnl"/>
              </w:rPr>
              <w:t xml:space="preserve">Presenta </w:t>
            </w:r>
            <w:r w:rsidR="00CB7330" w:rsidRPr="000418B0">
              <w:rPr>
                <w:color w:val="000000" w:themeColor="text1"/>
                <w:lang w:val="es-ES_tradnl"/>
              </w:rPr>
              <w:t>a</w:t>
            </w:r>
            <w:r w:rsidRPr="000418B0">
              <w:rPr>
                <w:color w:val="000000" w:themeColor="text1"/>
                <w:lang w:val="es-ES_tradnl"/>
              </w:rPr>
              <w:t xml:space="preserve">cta de </w:t>
            </w:r>
            <w:r w:rsidR="00CB7330" w:rsidRPr="000418B0">
              <w:rPr>
                <w:color w:val="000000" w:themeColor="text1"/>
                <w:lang w:val="es-ES_tradnl"/>
              </w:rPr>
              <w:t>a</w:t>
            </w:r>
            <w:r w:rsidRPr="000418B0">
              <w:rPr>
                <w:color w:val="000000" w:themeColor="text1"/>
                <w:lang w:val="es-ES_tradnl"/>
              </w:rPr>
              <w:t>samblea</w:t>
            </w:r>
            <w:r w:rsidR="00ED7744" w:rsidRPr="000418B0">
              <w:rPr>
                <w:color w:val="000000" w:themeColor="text1"/>
                <w:lang w:val="es-ES_tradnl"/>
              </w:rPr>
              <w:t>.</w:t>
            </w:r>
          </w:p>
          <w:p w14:paraId="5FA8D531" w14:textId="77777777" w:rsidR="007E1BCA" w:rsidRPr="000418B0" w:rsidRDefault="007E1BCA" w:rsidP="007E1BCA">
            <w:pPr>
              <w:ind w:left="38"/>
              <w:jc w:val="left"/>
              <w:rPr>
                <w:color w:val="000000" w:themeColor="text1"/>
                <w:lang w:val="es-ES_tradnl"/>
              </w:rPr>
            </w:pPr>
          </w:p>
          <w:p w14:paraId="77D24556" w14:textId="2C6FFF7B" w:rsidR="00ED7744" w:rsidRPr="000418B0" w:rsidRDefault="00ED7744" w:rsidP="007E1BCA">
            <w:pPr>
              <w:ind w:left="38"/>
              <w:jc w:val="left"/>
              <w:rPr>
                <w:color w:val="000000" w:themeColor="text1"/>
                <w:lang w:val="es-ES_tradnl"/>
              </w:rPr>
            </w:pPr>
            <w:r w:rsidRPr="000418B0">
              <w:rPr>
                <w:color w:val="000000" w:themeColor="text1"/>
                <w:lang w:val="es-ES_tradnl"/>
              </w:rPr>
              <w:t>Puntaje máximo 10 puntos.</w:t>
            </w:r>
          </w:p>
        </w:tc>
        <w:tc>
          <w:tcPr>
            <w:tcW w:w="3827" w:type="dxa"/>
            <w:noWrap/>
          </w:tcPr>
          <w:p w14:paraId="58BAEE39" w14:textId="20955017" w:rsidR="00E11CA4" w:rsidRPr="000418B0" w:rsidRDefault="00E11CA4" w:rsidP="00030CB7">
            <w:pPr>
              <w:ind w:left="0"/>
              <w:rPr>
                <w:color w:val="000000" w:themeColor="text1"/>
                <w:lang w:val="es-ES_tradnl"/>
              </w:rPr>
            </w:pPr>
            <w:r w:rsidRPr="000418B0">
              <w:rPr>
                <w:color w:val="000000" w:themeColor="text1"/>
                <w:lang w:val="es-ES_tradnl"/>
              </w:rPr>
              <w:t xml:space="preserve">Presenta </w:t>
            </w:r>
            <w:r w:rsidR="00CB7330" w:rsidRPr="000418B0">
              <w:rPr>
                <w:color w:val="000000" w:themeColor="text1"/>
                <w:lang w:val="es-ES_tradnl"/>
              </w:rPr>
              <w:t>a</w:t>
            </w:r>
            <w:r w:rsidRPr="000418B0">
              <w:rPr>
                <w:color w:val="000000" w:themeColor="text1"/>
                <w:lang w:val="es-ES_tradnl"/>
              </w:rPr>
              <w:t xml:space="preserve">cta de </w:t>
            </w:r>
            <w:r w:rsidR="00CB7330" w:rsidRPr="000418B0">
              <w:rPr>
                <w:color w:val="000000" w:themeColor="text1"/>
                <w:lang w:val="es-ES_tradnl"/>
              </w:rPr>
              <w:t>a</w:t>
            </w:r>
            <w:r w:rsidRPr="000418B0">
              <w:rPr>
                <w:color w:val="000000" w:themeColor="text1"/>
                <w:lang w:val="es-ES_tradnl"/>
              </w:rPr>
              <w:t xml:space="preserve">samblea según formato </w:t>
            </w:r>
            <w:r w:rsidR="00A32B88" w:rsidRPr="000418B0">
              <w:rPr>
                <w:color w:val="000000" w:themeColor="text1"/>
                <w:lang w:val="es-ES_tradnl"/>
              </w:rPr>
              <w:t>A</w:t>
            </w:r>
            <w:r w:rsidRPr="000418B0">
              <w:rPr>
                <w:color w:val="000000" w:themeColor="text1"/>
                <w:lang w:val="es-ES_tradnl"/>
              </w:rPr>
              <w:t>nexo N° 2.</w:t>
            </w:r>
          </w:p>
        </w:tc>
        <w:tc>
          <w:tcPr>
            <w:tcW w:w="1037" w:type="dxa"/>
            <w:noWrap/>
          </w:tcPr>
          <w:p w14:paraId="1651F5D3" w14:textId="28D9252E" w:rsidR="00E11CA4" w:rsidRPr="000418B0" w:rsidRDefault="00E11CA4" w:rsidP="00E11CA4">
            <w:pPr>
              <w:ind w:left="-110"/>
              <w:jc w:val="center"/>
              <w:rPr>
                <w:color w:val="000000" w:themeColor="text1"/>
                <w:lang w:val="es-ES_tradnl"/>
              </w:rPr>
            </w:pPr>
            <w:r w:rsidRPr="000418B0">
              <w:rPr>
                <w:color w:val="000000" w:themeColor="text1"/>
                <w:lang w:val="es-ES_tradnl"/>
              </w:rPr>
              <w:t>10</w:t>
            </w:r>
          </w:p>
        </w:tc>
      </w:tr>
      <w:tr w:rsidR="00E11CA4" w:rsidRPr="000418B0" w14:paraId="2C313A8F" w14:textId="77777777" w:rsidTr="007E1BCA">
        <w:trPr>
          <w:trHeight w:val="300"/>
        </w:trPr>
        <w:tc>
          <w:tcPr>
            <w:tcW w:w="1666" w:type="dxa"/>
            <w:vMerge/>
          </w:tcPr>
          <w:p w14:paraId="48FF594F" w14:textId="77777777" w:rsidR="00E11CA4" w:rsidRPr="000418B0" w:rsidRDefault="00E11CA4" w:rsidP="00E11CA4">
            <w:pPr>
              <w:ind w:left="38"/>
              <w:rPr>
                <w:color w:val="000000" w:themeColor="text1"/>
                <w:lang w:val="es-ES_tradnl"/>
              </w:rPr>
            </w:pPr>
          </w:p>
        </w:tc>
        <w:tc>
          <w:tcPr>
            <w:tcW w:w="1736" w:type="dxa"/>
            <w:vMerge/>
            <w:noWrap/>
            <w:hideMark/>
          </w:tcPr>
          <w:p w14:paraId="610510FF" w14:textId="1CB4391A" w:rsidR="00E11CA4" w:rsidRPr="000418B0" w:rsidRDefault="00E11CA4" w:rsidP="007E1BCA">
            <w:pPr>
              <w:ind w:left="38"/>
              <w:jc w:val="left"/>
              <w:rPr>
                <w:color w:val="000000" w:themeColor="text1"/>
                <w:lang w:val="es-ES_tradnl"/>
              </w:rPr>
            </w:pPr>
          </w:p>
        </w:tc>
        <w:tc>
          <w:tcPr>
            <w:tcW w:w="3827" w:type="dxa"/>
            <w:noWrap/>
          </w:tcPr>
          <w:p w14:paraId="1A69EA25" w14:textId="1B2E4C50" w:rsidR="00E11CA4" w:rsidRPr="000418B0" w:rsidRDefault="00E11CA4" w:rsidP="00E11CA4">
            <w:pPr>
              <w:ind w:left="0"/>
              <w:rPr>
                <w:color w:val="000000" w:themeColor="text1"/>
                <w:lang w:val="es-ES_tradnl"/>
              </w:rPr>
            </w:pPr>
            <w:r w:rsidRPr="000418B0">
              <w:rPr>
                <w:color w:val="000000" w:themeColor="text1"/>
                <w:lang w:val="es-ES_tradnl"/>
              </w:rPr>
              <w:t xml:space="preserve">Presenta </w:t>
            </w:r>
            <w:r w:rsidR="00CB7330" w:rsidRPr="000418B0">
              <w:rPr>
                <w:color w:val="000000" w:themeColor="text1"/>
                <w:lang w:val="es-ES_tradnl"/>
              </w:rPr>
              <w:t>a</w:t>
            </w:r>
            <w:r w:rsidRPr="000418B0">
              <w:rPr>
                <w:color w:val="000000" w:themeColor="text1"/>
                <w:lang w:val="es-ES_tradnl"/>
              </w:rPr>
              <w:t xml:space="preserve">cta de </w:t>
            </w:r>
            <w:r w:rsidR="00CB7330" w:rsidRPr="000418B0">
              <w:rPr>
                <w:color w:val="000000" w:themeColor="text1"/>
                <w:lang w:val="es-ES_tradnl"/>
              </w:rPr>
              <w:t>a</w:t>
            </w:r>
            <w:r w:rsidRPr="000418B0">
              <w:rPr>
                <w:color w:val="000000" w:themeColor="text1"/>
                <w:lang w:val="es-ES_tradnl"/>
              </w:rPr>
              <w:t xml:space="preserve">samblea según formato </w:t>
            </w:r>
            <w:r w:rsidR="00A32B88" w:rsidRPr="000418B0">
              <w:rPr>
                <w:color w:val="000000" w:themeColor="text1"/>
                <w:lang w:val="es-ES_tradnl"/>
              </w:rPr>
              <w:t>A</w:t>
            </w:r>
            <w:r w:rsidRPr="000418B0">
              <w:rPr>
                <w:color w:val="000000" w:themeColor="text1"/>
                <w:lang w:val="es-ES_tradnl"/>
              </w:rPr>
              <w:t>nexo N° 2, con errores o incompleta.</w:t>
            </w:r>
          </w:p>
        </w:tc>
        <w:tc>
          <w:tcPr>
            <w:tcW w:w="1037" w:type="dxa"/>
            <w:noWrap/>
          </w:tcPr>
          <w:p w14:paraId="6C48494F" w14:textId="602F2D11" w:rsidR="00E11CA4" w:rsidRPr="000418B0" w:rsidRDefault="00E11CA4" w:rsidP="00E11CA4">
            <w:pPr>
              <w:ind w:left="-110"/>
              <w:jc w:val="center"/>
              <w:rPr>
                <w:color w:val="000000" w:themeColor="text1"/>
                <w:lang w:val="es-ES_tradnl"/>
              </w:rPr>
            </w:pPr>
            <w:r w:rsidRPr="000418B0">
              <w:rPr>
                <w:color w:val="000000" w:themeColor="text1"/>
                <w:lang w:val="es-ES_tradnl"/>
              </w:rPr>
              <w:t>3</w:t>
            </w:r>
          </w:p>
        </w:tc>
      </w:tr>
      <w:tr w:rsidR="00E11CA4" w:rsidRPr="000418B0" w14:paraId="2A02483C" w14:textId="77777777" w:rsidTr="007E1BCA">
        <w:trPr>
          <w:trHeight w:val="300"/>
        </w:trPr>
        <w:tc>
          <w:tcPr>
            <w:tcW w:w="1666" w:type="dxa"/>
            <w:vMerge/>
          </w:tcPr>
          <w:p w14:paraId="5BB2D68D" w14:textId="77777777" w:rsidR="00E11CA4" w:rsidRPr="000418B0" w:rsidRDefault="00E11CA4" w:rsidP="00E11CA4">
            <w:pPr>
              <w:ind w:left="38"/>
              <w:rPr>
                <w:color w:val="000000" w:themeColor="text1"/>
                <w:lang w:val="es-ES_tradnl"/>
              </w:rPr>
            </w:pPr>
          </w:p>
        </w:tc>
        <w:tc>
          <w:tcPr>
            <w:tcW w:w="1736" w:type="dxa"/>
            <w:vMerge/>
            <w:noWrap/>
          </w:tcPr>
          <w:p w14:paraId="77A05849" w14:textId="071214C1" w:rsidR="00E11CA4" w:rsidRPr="000418B0" w:rsidRDefault="00E11CA4" w:rsidP="007E1BCA">
            <w:pPr>
              <w:ind w:left="38"/>
              <w:jc w:val="left"/>
              <w:rPr>
                <w:color w:val="000000" w:themeColor="text1"/>
                <w:lang w:val="es-ES_tradnl"/>
              </w:rPr>
            </w:pPr>
          </w:p>
        </w:tc>
        <w:tc>
          <w:tcPr>
            <w:tcW w:w="3827" w:type="dxa"/>
            <w:noWrap/>
          </w:tcPr>
          <w:p w14:paraId="5D67EEA4" w14:textId="5A325740" w:rsidR="00E11CA4" w:rsidRPr="000418B0" w:rsidRDefault="00E11CA4" w:rsidP="00E11CA4">
            <w:pPr>
              <w:ind w:left="0"/>
              <w:rPr>
                <w:color w:val="000000" w:themeColor="text1"/>
                <w:lang w:val="es-ES_tradnl"/>
              </w:rPr>
            </w:pPr>
            <w:r w:rsidRPr="000418B0">
              <w:rPr>
                <w:color w:val="000000" w:themeColor="text1"/>
                <w:lang w:val="es-ES_tradnl"/>
              </w:rPr>
              <w:t xml:space="preserve">No presenta </w:t>
            </w:r>
            <w:r w:rsidR="00CB7330" w:rsidRPr="000418B0">
              <w:rPr>
                <w:color w:val="000000" w:themeColor="text1"/>
                <w:lang w:val="es-ES_tradnl"/>
              </w:rPr>
              <w:t>a</w:t>
            </w:r>
            <w:r w:rsidRPr="000418B0">
              <w:rPr>
                <w:color w:val="000000" w:themeColor="text1"/>
                <w:lang w:val="es-ES_tradnl"/>
              </w:rPr>
              <w:t xml:space="preserve">cta de </w:t>
            </w:r>
            <w:r w:rsidR="00CB7330" w:rsidRPr="000418B0">
              <w:rPr>
                <w:color w:val="000000" w:themeColor="text1"/>
                <w:lang w:val="es-ES_tradnl"/>
              </w:rPr>
              <w:t>a</w:t>
            </w:r>
            <w:r w:rsidRPr="000418B0">
              <w:rPr>
                <w:color w:val="000000" w:themeColor="text1"/>
                <w:lang w:val="es-ES_tradnl"/>
              </w:rPr>
              <w:t xml:space="preserve">samblea según formato </w:t>
            </w:r>
            <w:r w:rsidR="00A32B88" w:rsidRPr="000418B0">
              <w:rPr>
                <w:color w:val="000000" w:themeColor="text1"/>
                <w:lang w:val="es-ES_tradnl"/>
              </w:rPr>
              <w:t>A</w:t>
            </w:r>
            <w:r w:rsidRPr="000418B0">
              <w:rPr>
                <w:color w:val="000000" w:themeColor="text1"/>
                <w:lang w:val="es-ES_tradnl"/>
              </w:rPr>
              <w:t>nexo N° 2.</w:t>
            </w:r>
          </w:p>
        </w:tc>
        <w:tc>
          <w:tcPr>
            <w:tcW w:w="1037" w:type="dxa"/>
            <w:noWrap/>
          </w:tcPr>
          <w:p w14:paraId="773AE8CF" w14:textId="59D8CDDB" w:rsidR="00E11CA4" w:rsidRPr="000418B0" w:rsidRDefault="00E11CA4" w:rsidP="00E11CA4">
            <w:pPr>
              <w:ind w:left="-110"/>
              <w:jc w:val="center"/>
              <w:rPr>
                <w:color w:val="000000" w:themeColor="text1"/>
                <w:lang w:val="es-ES_tradnl"/>
              </w:rPr>
            </w:pPr>
            <w:r w:rsidRPr="000418B0">
              <w:rPr>
                <w:color w:val="000000" w:themeColor="text1"/>
                <w:lang w:val="es-ES_tradnl"/>
              </w:rPr>
              <w:t>0</w:t>
            </w:r>
          </w:p>
        </w:tc>
      </w:tr>
      <w:tr w:rsidR="00E11CA4" w:rsidRPr="000418B0" w14:paraId="1018382C" w14:textId="77777777" w:rsidTr="007E1BCA">
        <w:trPr>
          <w:trHeight w:val="300"/>
        </w:trPr>
        <w:tc>
          <w:tcPr>
            <w:tcW w:w="1666" w:type="dxa"/>
            <w:vMerge/>
          </w:tcPr>
          <w:p w14:paraId="66952260" w14:textId="77777777" w:rsidR="00E11CA4" w:rsidRPr="000418B0" w:rsidRDefault="00E11CA4" w:rsidP="00E11CA4">
            <w:pPr>
              <w:ind w:left="38"/>
              <w:rPr>
                <w:color w:val="000000" w:themeColor="text1"/>
                <w:lang w:val="es-ES_tradnl"/>
              </w:rPr>
            </w:pPr>
          </w:p>
        </w:tc>
        <w:tc>
          <w:tcPr>
            <w:tcW w:w="1736" w:type="dxa"/>
            <w:vMerge w:val="restart"/>
            <w:noWrap/>
          </w:tcPr>
          <w:p w14:paraId="7379C91C" w14:textId="6B8C7C56" w:rsidR="00E11CA4" w:rsidRPr="000418B0" w:rsidRDefault="00E11CA4" w:rsidP="007E1BCA">
            <w:pPr>
              <w:ind w:left="38"/>
              <w:jc w:val="left"/>
              <w:rPr>
                <w:color w:val="000000" w:themeColor="text1"/>
                <w:lang w:val="es-ES_tradnl"/>
              </w:rPr>
            </w:pPr>
            <w:r w:rsidRPr="000418B0">
              <w:rPr>
                <w:color w:val="000000" w:themeColor="text1"/>
                <w:lang w:val="es-ES_tradnl"/>
              </w:rPr>
              <w:t xml:space="preserve">Presenta </w:t>
            </w:r>
            <w:r w:rsidR="00CB7330" w:rsidRPr="000418B0">
              <w:rPr>
                <w:color w:val="000000" w:themeColor="text1"/>
                <w:lang w:val="es-ES_tradnl"/>
              </w:rPr>
              <w:t>c</w:t>
            </w:r>
            <w:r w:rsidRPr="000418B0">
              <w:rPr>
                <w:color w:val="000000" w:themeColor="text1"/>
                <w:lang w:val="es-ES_tradnl"/>
              </w:rPr>
              <w:t>otizaciones de activos o asesorías</w:t>
            </w:r>
            <w:r w:rsidR="00ED7744" w:rsidRPr="000418B0">
              <w:rPr>
                <w:color w:val="000000" w:themeColor="text1"/>
                <w:lang w:val="es-ES_tradnl"/>
              </w:rPr>
              <w:t>.</w:t>
            </w:r>
          </w:p>
          <w:p w14:paraId="205A23AB" w14:textId="77777777" w:rsidR="007E1BCA" w:rsidRPr="000418B0" w:rsidRDefault="007E1BCA" w:rsidP="007E1BCA">
            <w:pPr>
              <w:ind w:left="38"/>
              <w:jc w:val="left"/>
              <w:rPr>
                <w:color w:val="000000" w:themeColor="text1"/>
                <w:lang w:val="es-ES_tradnl"/>
              </w:rPr>
            </w:pPr>
          </w:p>
          <w:p w14:paraId="0254A6FA" w14:textId="6B07ABE3" w:rsidR="00ED7744" w:rsidRPr="000418B0" w:rsidRDefault="00ED7744" w:rsidP="007E1BCA">
            <w:pPr>
              <w:ind w:left="38"/>
              <w:jc w:val="left"/>
              <w:rPr>
                <w:color w:val="000000" w:themeColor="text1"/>
                <w:lang w:val="es-ES_tradnl"/>
              </w:rPr>
            </w:pPr>
            <w:r w:rsidRPr="000418B0">
              <w:rPr>
                <w:color w:val="000000" w:themeColor="text1"/>
                <w:lang w:val="es-ES_tradnl"/>
              </w:rPr>
              <w:t>Puntaje máximo 10 puntos.</w:t>
            </w:r>
          </w:p>
        </w:tc>
        <w:tc>
          <w:tcPr>
            <w:tcW w:w="3827" w:type="dxa"/>
            <w:noWrap/>
          </w:tcPr>
          <w:p w14:paraId="04968018" w14:textId="699056B6" w:rsidR="00E11CA4" w:rsidRPr="000418B0" w:rsidRDefault="00E11CA4" w:rsidP="00E11CA4">
            <w:pPr>
              <w:ind w:left="0"/>
              <w:rPr>
                <w:color w:val="000000" w:themeColor="text1"/>
                <w:lang w:val="es-ES_tradnl"/>
              </w:rPr>
            </w:pPr>
            <w:r w:rsidRPr="000418B0">
              <w:rPr>
                <w:color w:val="000000" w:themeColor="text1"/>
                <w:lang w:val="es-ES_tradnl"/>
              </w:rPr>
              <w:t>Presenta más de una cotización por activo y/o asesoría incluida en el proyecto.</w:t>
            </w:r>
          </w:p>
        </w:tc>
        <w:tc>
          <w:tcPr>
            <w:tcW w:w="1037" w:type="dxa"/>
            <w:noWrap/>
          </w:tcPr>
          <w:p w14:paraId="1CBCBFD6" w14:textId="50B282B3" w:rsidR="00E11CA4" w:rsidRPr="000418B0" w:rsidRDefault="00E11CA4" w:rsidP="00E11CA4">
            <w:pPr>
              <w:ind w:left="-110"/>
              <w:jc w:val="center"/>
              <w:rPr>
                <w:color w:val="000000" w:themeColor="text1"/>
                <w:lang w:val="es-ES_tradnl"/>
              </w:rPr>
            </w:pPr>
            <w:r w:rsidRPr="000418B0">
              <w:rPr>
                <w:color w:val="000000" w:themeColor="text1"/>
                <w:lang w:val="es-ES_tradnl"/>
              </w:rPr>
              <w:t>10</w:t>
            </w:r>
          </w:p>
        </w:tc>
      </w:tr>
      <w:tr w:rsidR="00E11CA4" w:rsidRPr="000418B0" w14:paraId="042F4E85" w14:textId="77777777" w:rsidTr="007E1BCA">
        <w:trPr>
          <w:trHeight w:val="300"/>
        </w:trPr>
        <w:tc>
          <w:tcPr>
            <w:tcW w:w="1666" w:type="dxa"/>
            <w:vMerge/>
          </w:tcPr>
          <w:p w14:paraId="0C2FA680" w14:textId="77777777" w:rsidR="00E11CA4" w:rsidRPr="000418B0" w:rsidRDefault="00E11CA4" w:rsidP="00E11CA4">
            <w:pPr>
              <w:ind w:left="38"/>
              <w:rPr>
                <w:color w:val="000000" w:themeColor="text1"/>
                <w:lang w:val="es-ES_tradnl"/>
              </w:rPr>
            </w:pPr>
          </w:p>
        </w:tc>
        <w:tc>
          <w:tcPr>
            <w:tcW w:w="1736" w:type="dxa"/>
            <w:vMerge/>
            <w:noWrap/>
          </w:tcPr>
          <w:p w14:paraId="1B13224E" w14:textId="77777777" w:rsidR="00E11CA4" w:rsidRPr="000418B0" w:rsidRDefault="00E11CA4" w:rsidP="00E11CA4">
            <w:pPr>
              <w:ind w:left="38"/>
              <w:rPr>
                <w:color w:val="000000" w:themeColor="text1"/>
                <w:lang w:val="es-ES_tradnl"/>
              </w:rPr>
            </w:pPr>
          </w:p>
        </w:tc>
        <w:tc>
          <w:tcPr>
            <w:tcW w:w="3827" w:type="dxa"/>
            <w:noWrap/>
          </w:tcPr>
          <w:p w14:paraId="4817C318" w14:textId="0B35BA67" w:rsidR="00E11CA4" w:rsidRPr="000418B0" w:rsidRDefault="00E11CA4" w:rsidP="00E11CA4">
            <w:pPr>
              <w:ind w:left="0"/>
              <w:rPr>
                <w:color w:val="000000" w:themeColor="text1"/>
                <w:lang w:val="es-ES_tradnl"/>
              </w:rPr>
            </w:pPr>
            <w:r w:rsidRPr="000418B0">
              <w:rPr>
                <w:color w:val="000000" w:themeColor="text1"/>
                <w:lang w:val="es-ES_tradnl"/>
              </w:rPr>
              <w:t>Presenta una cotización por activo y/o asesoría incluida en el proyecto.</w:t>
            </w:r>
          </w:p>
        </w:tc>
        <w:tc>
          <w:tcPr>
            <w:tcW w:w="1037" w:type="dxa"/>
            <w:noWrap/>
          </w:tcPr>
          <w:p w14:paraId="52A44D1E" w14:textId="3D510DAC" w:rsidR="00E11CA4" w:rsidRPr="000418B0" w:rsidRDefault="00E11CA4" w:rsidP="00E11CA4">
            <w:pPr>
              <w:ind w:left="-110"/>
              <w:jc w:val="center"/>
              <w:rPr>
                <w:color w:val="000000" w:themeColor="text1"/>
                <w:lang w:val="es-ES_tradnl"/>
              </w:rPr>
            </w:pPr>
            <w:r w:rsidRPr="000418B0">
              <w:rPr>
                <w:color w:val="000000" w:themeColor="text1"/>
                <w:lang w:val="es-ES_tradnl"/>
              </w:rPr>
              <w:t>3</w:t>
            </w:r>
          </w:p>
        </w:tc>
      </w:tr>
      <w:tr w:rsidR="00E11CA4" w:rsidRPr="000418B0" w14:paraId="5F7A3000" w14:textId="77777777" w:rsidTr="007E1BCA">
        <w:trPr>
          <w:trHeight w:val="300"/>
        </w:trPr>
        <w:tc>
          <w:tcPr>
            <w:tcW w:w="1666" w:type="dxa"/>
            <w:vMerge/>
          </w:tcPr>
          <w:p w14:paraId="25E3F6E5" w14:textId="77777777" w:rsidR="00E11CA4" w:rsidRPr="000418B0" w:rsidRDefault="00E11CA4" w:rsidP="00E11CA4">
            <w:pPr>
              <w:ind w:left="38"/>
              <w:rPr>
                <w:color w:val="000000" w:themeColor="text1"/>
                <w:lang w:val="es-ES_tradnl"/>
              </w:rPr>
            </w:pPr>
          </w:p>
        </w:tc>
        <w:tc>
          <w:tcPr>
            <w:tcW w:w="1736" w:type="dxa"/>
            <w:vMerge/>
            <w:noWrap/>
          </w:tcPr>
          <w:p w14:paraId="358379F9" w14:textId="77777777" w:rsidR="00E11CA4" w:rsidRPr="000418B0" w:rsidRDefault="00E11CA4" w:rsidP="00E11CA4">
            <w:pPr>
              <w:ind w:left="38"/>
              <w:rPr>
                <w:color w:val="000000" w:themeColor="text1"/>
                <w:lang w:val="es-ES_tradnl"/>
              </w:rPr>
            </w:pPr>
          </w:p>
        </w:tc>
        <w:tc>
          <w:tcPr>
            <w:tcW w:w="3827" w:type="dxa"/>
            <w:noWrap/>
          </w:tcPr>
          <w:p w14:paraId="0FEB0393" w14:textId="5CF4DDE2" w:rsidR="00E11CA4" w:rsidRPr="000418B0" w:rsidRDefault="00E11CA4" w:rsidP="00E11CA4">
            <w:pPr>
              <w:ind w:left="0"/>
              <w:rPr>
                <w:color w:val="000000" w:themeColor="text1"/>
                <w:lang w:val="es-ES_tradnl"/>
              </w:rPr>
            </w:pPr>
            <w:r w:rsidRPr="000418B0">
              <w:rPr>
                <w:color w:val="000000" w:themeColor="text1"/>
                <w:lang w:val="es-ES_tradnl"/>
              </w:rPr>
              <w:t>No presenta cotizaciones para un activo y/o asesoría incluida en el proyecto.</w:t>
            </w:r>
          </w:p>
        </w:tc>
        <w:tc>
          <w:tcPr>
            <w:tcW w:w="1037" w:type="dxa"/>
            <w:noWrap/>
          </w:tcPr>
          <w:p w14:paraId="45F4E822" w14:textId="224CFE1C" w:rsidR="00E11CA4" w:rsidRPr="000418B0" w:rsidRDefault="00E11CA4" w:rsidP="00E11CA4">
            <w:pPr>
              <w:ind w:left="-110"/>
              <w:jc w:val="center"/>
              <w:rPr>
                <w:color w:val="000000" w:themeColor="text1"/>
                <w:lang w:val="es-ES_tradnl"/>
              </w:rPr>
            </w:pPr>
            <w:r w:rsidRPr="000418B0">
              <w:rPr>
                <w:color w:val="000000" w:themeColor="text1"/>
                <w:lang w:val="es-ES_tradnl"/>
              </w:rPr>
              <w:t>0</w:t>
            </w:r>
          </w:p>
        </w:tc>
      </w:tr>
    </w:tbl>
    <w:p w14:paraId="16931A49" w14:textId="77777777" w:rsidR="003165A9" w:rsidRPr="000418B0" w:rsidRDefault="003165A9" w:rsidP="002C3F9A">
      <w:pPr>
        <w:rPr>
          <w:color w:val="000000" w:themeColor="text1"/>
          <w:lang w:val="es-ES_tradnl"/>
        </w:rPr>
      </w:pPr>
    </w:p>
    <w:p w14:paraId="0EAC9309" w14:textId="078EA67D" w:rsidR="00C63077" w:rsidRPr="000418B0" w:rsidRDefault="00C63077" w:rsidP="00DB5A71">
      <w:pPr>
        <w:pStyle w:val="Ttulo3"/>
        <w:tabs>
          <w:tab w:val="left" w:pos="1276"/>
        </w:tabs>
        <w:rPr>
          <w:color w:val="000000" w:themeColor="text1"/>
          <w:lang w:val="es-ES_tradnl"/>
        </w:rPr>
      </w:pPr>
      <w:bookmarkStart w:id="84" w:name="_Toc3279982"/>
      <w:r w:rsidRPr="000418B0">
        <w:rPr>
          <w:color w:val="000000" w:themeColor="text1"/>
          <w:lang w:val="es-ES_tradnl"/>
        </w:rPr>
        <w:t>Evaluación</w:t>
      </w:r>
      <w:r w:rsidR="00722E8A" w:rsidRPr="000418B0">
        <w:rPr>
          <w:color w:val="000000" w:themeColor="text1"/>
          <w:lang w:val="es-ES_tradnl"/>
        </w:rPr>
        <w:t xml:space="preserve"> de proyectos</w:t>
      </w:r>
      <w:r w:rsidRPr="000418B0">
        <w:rPr>
          <w:color w:val="000000" w:themeColor="text1"/>
          <w:lang w:val="es-ES_tradnl"/>
        </w:rPr>
        <w:t>.</w:t>
      </w:r>
      <w:bookmarkEnd w:id="84"/>
    </w:p>
    <w:p w14:paraId="20A3E4E1" w14:textId="3A6D72EA" w:rsidR="005107FB" w:rsidRPr="000418B0" w:rsidRDefault="005107FB" w:rsidP="002C3F9A">
      <w:pPr>
        <w:rPr>
          <w:color w:val="000000" w:themeColor="text1"/>
          <w:lang w:val="es-CL"/>
        </w:rPr>
      </w:pPr>
      <w:r w:rsidRPr="000418B0">
        <w:rPr>
          <w:color w:val="000000" w:themeColor="text1"/>
          <w:lang w:val="es-ES_tradnl"/>
        </w:rPr>
        <w:t xml:space="preserve">La CNR evaluará los </w:t>
      </w:r>
      <w:r w:rsidRPr="000418B0">
        <w:rPr>
          <w:color w:val="000000" w:themeColor="text1"/>
          <w:lang w:val="es-CL"/>
        </w:rPr>
        <w:t xml:space="preserve">parámetros </w:t>
      </w:r>
      <w:r w:rsidR="003749FE">
        <w:rPr>
          <w:color w:val="000000" w:themeColor="text1"/>
          <w:lang w:val="es-CL"/>
        </w:rPr>
        <w:t xml:space="preserve">de selección </w:t>
      </w:r>
      <w:r w:rsidRPr="000418B0">
        <w:rPr>
          <w:color w:val="000000" w:themeColor="text1"/>
          <w:lang w:val="es-CL"/>
        </w:rPr>
        <w:t xml:space="preserve">indicados en las letras </w:t>
      </w:r>
      <w:r w:rsidR="00164AA7" w:rsidRPr="000418B0">
        <w:rPr>
          <w:color w:val="000000" w:themeColor="text1"/>
          <w:lang w:val="es-CL"/>
        </w:rPr>
        <w:t>a),</w:t>
      </w:r>
      <w:r w:rsidRPr="000418B0">
        <w:rPr>
          <w:color w:val="000000" w:themeColor="text1"/>
          <w:lang w:val="es-CL"/>
        </w:rPr>
        <w:t xml:space="preserve"> b), c) y d)</w:t>
      </w:r>
      <w:r w:rsidR="003749FE">
        <w:rPr>
          <w:color w:val="000000" w:themeColor="text1"/>
          <w:lang w:val="es-CL"/>
        </w:rPr>
        <w:t>,</w:t>
      </w:r>
      <w:r w:rsidRPr="000418B0">
        <w:rPr>
          <w:color w:val="000000" w:themeColor="text1"/>
          <w:lang w:val="es-CL"/>
        </w:rPr>
        <w:t xml:space="preserve"> del punto </w:t>
      </w:r>
      <w:r w:rsidR="00C63077" w:rsidRPr="000418B0">
        <w:rPr>
          <w:color w:val="000000" w:themeColor="text1"/>
          <w:lang w:val="es-CL"/>
        </w:rPr>
        <w:fldChar w:fldCharType="begin"/>
      </w:r>
      <w:r w:rsidR="00C63077" w:rsidRPr="000418B0">
        <w:rPr>
          <w:color w:val="000000" w:themeColor="text1"/>
          <w:lang w:val="es-CL"/>
        </w:rPr>
        <w:instrText xml:space="preserve"> REF _Ref775848 \r \h </w:instrText>
      </w:r>
      <w:r w:rsidR="002C3F9A" w:rsidRPr="000418B0">
        <w:rPr>
          <w:color w:val="000000" w:themeColor="text1"/>
          <w:lang w:val="es-CL"/>
        </w:rPr>
        <w:instrText xml:space="preserve"> \* MERGEFORMAT </w:instrText>
      </w:r>
      <w:r w:rsidR="00C63077" w:rsidRPr="000418B0">
        <w:rPr>
          <w:color w:val="000000" w:themeColor="text1"/>
          <w:lang w:val="es-CL"/>
        </w:rPr>
      </w:r>
      <w:r w:rsidR="00C63077" w:rsidRPr="000418B0">
        <w:rPr>
          <w:color w:val="000000" w:themeColor="text1"/>
          <w:lang w:val="es-CL"/>
        </w:rPr>
        <w:fldChar w:fldCharType="separate"/>
      </w:r>
      <w:r w:rsidR="00D52464">
        <w:rPr>
          <w:color w:val="000000" w:themeColor="text1"/>
          <w:lang w:val="es-CL"/>
        </w:rPr>
        <w:t>3.5.1</w:t>
      </w:r>
      <w:r w:rsidR="00C63077" w:rsidRPr="000418B0">
        <w:rPr>
          <w:color w:val="000000" w:themeColor="text1"/>
          <w:lang w:val="es-CL"/>
        </w:rPr>
        <w:fldChar w:fldCharType="end"/>
      </w:r>
      <w:r w:rsidR="00722E8A" w:rsidRPr="000418B0">
        <w:rPr>
          <w:color w:val="000000" w:themeColor="text1"/>
          <w:lang w:val="es-CL"/>
        </w:rPr>
        <w:t xml:space="preserve"> </w:t>
      </w:r>
      <w:r w:rsidRPr="000418B0">
        <w:rPr>
          <w:color w:val="000000" w:themeColor="text1"/>
          <w:lang w:val="es-CL"/>
        </w:rPr>
        <w:t>(</w:t>
      </w:r>
      <w:r w:rsidR="009A6AD8" w:rsidRPr="000418B0">
        <w:rPr>
          <w:color w:val="000000" w:themeColor="text1"/>
          <w:lang w:val="es-CL"/>
        </w:rPr>
        <w:t xml:space="preserve">calidad del proyecto, </w:t>
      </w:r>
      <w:r w:rsidR="00962C0A" w:rsidRPr="000418B0">
        <w:rPr>
          <w:color w:val="000000" w:themeColor="text1"/>
          <w:lang w:val="es-CL"/>
        </w:rPr>
        <w:t xml:space="preserve">composición de la </w:t>
      </w:r>
      <w:r w:rsidR="00CB7330" w:rsidRPr="000418B0">
        <w:rPr>
          <w:color w:val="000000" w:themeColor="text1"/>
          <w:lang w:val="es-CL"/>
        </w:rPr>
        <w:t>organización de usuarios de aguas</w:t>
      </w:r>
      <w:r w:rsidR="00962C0A" w:rsidRPr="000418B0">
        <w:rPr>
          <w:color w:val="000000" w:themeColor="text1"/>
          <w:lang w:val="es-CL"/>
        </w:rPr>
        <w:t xml:space="preserve">, </w:t>
      </w:r>
      <w:r w:rsidRPr="000418B0">
        <w:rPr>
          <w:color w:val="000000" w:themeColor="text1"/>
          <w:lang w:val="es-CL"/>
        </w:rPr>
        <w:t>nivel de participación en la Ley 18</w:t>
      </w:r>
      <w:r w:rsidR="00CB7330" w:rsidRPr="000418B0">
        <w:rPr>
          <w:color w:val="000000" w:themeColor="text1"/>
          <w:lang w:val="es-CL"/>
        </w:rPr>
        <w:t>.</w:t>
      </w:r>
      <w:r w:rsidRPr="000418B0">
        <w:rPr>
          <w:color w:val="000000" w:themeColor="text1"/>
          <w:lang w:val="es-CL"/>
        </w:rPr>
        <w:t xml:space="preserve">450 y cumplimiento de requisitos administrativos). </w:t>
      </w:r>
      <w:r w:rsidR="00E636E2" w:rsidRPr="000418B0">
        <w:rPr>
          <w:color w:val="000000" w:themeColor="text1"/>
          <w:lang w:val="es-CL"/>
        </w:rPr>
        <w:t xml:space="preserve">Se sumarán los puntajes de cada ítem indicado en </w:t>
      </w:r>
      <w:r w:rsidR="00CD1519" w:rsidRPr="000418B0">
        <w:rPr>
          <w:color w:val="000000" w:themeColor="text1"/>
          <w:lang w:val="es-CL"/>
        </w:rPr>
        <w:t>dicho</w:t>
      </w:r>
      <w:r w:rsidR="00E636E2" w:rsidRPr="000418B0">
        <w:rPr>
          <w:color w:val="000000" w:themeColor="text1"/>
          <w:lang w:val="es-CL"/>
        </w:rPr>
        <w:t xml:space="preserve"> punto. </w:t>
      </w:r>
      <w:r w:rsidR="009A6AD8" w:rsidRPr="000418B0">
        <w:rPr>
          <w:color w:val="000000" w:themeColor="text1"/>
          <w:lang w:val="es-CL"/>
        </w:rPr>
        <w:t>El puntaje máximo</w:t>
      </w:r>
      <w:r w:rsidRPr="000418B0">
        <w:rPr>
          <w:color w:val="000000" w:themeColor="text1"/>
          <w:lang w:val="es-CL"/>
        </w:rPr>
        <w:t xml:space="preserve"> que </w:t>
      </w:r>
      <w:r w:rsidR="009A6AD8" w:rsidRPr="000418B0">
        <w:rPr>
          <w:color w:val="000000" w:themeColor="text1"/>
          <w:lang w:val="es-CL"/>
        </w:rPr>
        <w:t>podrá asignar la evaluación</w:t>
      </w:r>
      <w:r w:rsidRPr="000418B0">
        <w:rPr>
          <w:color w:val="000000" w:themeColor="text1"/>
          <w:lang w:val="es-CL"/>
        </w:rPr>
        <w:t xml:space="preserve"> de </w:t>
      </w:r>
      <w:r w:rsidR="009A6AD8" w:rsidRPr="000418B0">
        <w:rPr>
          <w:color w:val="000000" w:themeColor="text1"/>
          <w:lang w:val="es-CL"/>
        </w:rPr>
        <w:t>la CNR corresponde a 100</w:t>
      </w:r>
      <w:r w:rsidR="00C33810" w:rsidRPr="000418B0">
        <w:rPr>
          <w:color w:val="000000" w:themeColor="text1"/>
          <w:lang w:val="es-CL"/>
        </w:rPr>
        <w:t xml:space="preserve"> </w:t>
      </w:r>
      <w:r w:rsidRPr="000418B0">
        <w:rPr>
          <w:color w:val="000000" w:themeColor="text1"/>
          <w:lang w:val="es-CL"/>
        </w:rPr>
        <w:t xml:space="preserve">puntos. </w:t>
      </w:r>
    </w:p>
    <w:p w14:paraId="4A90523F" w14:textId="77777777" w:rsidR="005107FB" w:rsidRPr="000418B0" w:rsidRDefault="005107FB" w:rsidP="002C3F9A">
      <w:pPr>
        <w:rPr>
          <w:color w:val="000000" w:themeColor="text1"/>
          <w:lang w:val="es-CL"/>
        </w:rPr>
      </w:pPr>
    </w:p>
    <w:p w14:paraId="36D5975D" w14:textId="4BDEC870" w:rsidR="0051083F" w:rsidRPr="000418B0" w:rsidRDefault="00106391" w:rsidP="002C3F9A">
      <w:pPr>
        <w:rPr>
          <w:color w:val="000000" w:themeColor="text1"/>
          <w:lang w:val="es-ES_tradnl"/>
        </w:rPr>
      </w:pPr>
      <w:r w:rsidRPr="000418B0">
        <w:rPr>
          <w:color w:val="000000" w:themeColor="text1"/>
          <w:lang w:val="es-CL"/>
        </w:rPr>
        <w:t>Los</w:t>
      </w:r>
      <w:r w:rsidR="0051083F" w:rsidRPr="000418B0">
        <w:rPr>
          <w:color w:val="000000" w:themeColor="text1"/>
          <w:lang w:val="es-CL"/>
        </w:rPr>
        <w:t xml:space="preserve"> funcionarios de la CNR </w:t>
      </w:r>
      <w:r w:rsidR="0051083F" w:rsidRPr="000418B0">
        <w:rPr>
          <w:color w:val="000000" w:themeColor="text1"/>
          <w:lang w:val="es-ES_tradnl"/>
        </w:rPr>
        <w:t xml:space="preserve">que participen en la evaluación de los </w:t>
      </w:r>
      <w:r w:rsidR="00077A54" w:rsidRPr="000418B0">
        <w:rPr>
          <w:color w:val="000000" w:themeColor="text1"/>
          <w:lang w:val="es-ES_tradnl"/>
        </w:rPr>
        <w:t>proyectos</w:t>
      </w:r>
      <w:r w:rsidR="0051083F" w:rsidRPr="000418B0">
        <w:rPr>
          <w:color w:val="000000" w:themeColor="text1"/>
          <w:lang w:val="es-ES_tradnl"/>
        </w:rPr>
        <w:t xml:space="preserve"> deberán firmar una declaración </w:t>
      </w:r>
      <w:r w:rsidR="009B41C4" w:rsidRPr="000418B0">
        <w:rPr>
          <w:color w:val="000000" w:themeColor="text1"/>
          <w:lang w:val="es-ES_tradnl"/>
        </w:rPr>
        <w:t xml:space="preserve">jurada sobre ausencia de conflictos de interés </w:t>
      </w:r>
      <w:r w:rsidR="007720B1" w:rsidRPr="000418B0">
        <w:rPr>
          <w:color w:val="000000" w:themeColor="text1"/>
          <w:lang w:val="es-ES_tradnl"/>
        </w:rPr>
        <w:t>respecto de los proyectos evaluados</w:t>
      </w:r>
      <w:r w:rsidR="009B41C4" w:rsidRPr="000418B0">
        <w:rPr>
          <w:color w:val="000000" w:themeColor="text1"/>
          <w:lang w:val="es-ES_tradnl"/>
        </w:rPr>
        <w:t>.</w:t>
      </w:r>
    </w:p>
    <w:p w14:paraId="06A7DA4A" w14:textId="77777777" w:rsidR="005107FB" w:rsidRPr="000418B0" w:rsidRDefault="005107FB" w:rsidP="002C3F9A">
      <w:pPr>
        <w:rPr>
          <w:color w:val="000000" w:themeColor="text1"/>
          <w:lang w:val="es-ES_tradnl"/>
        </w:rPr>
      </w:pPr>
    </w:p>
    <w:p w14:paraId="706E032D" w14:textId="77777777" w:rsidR="005107FB" w:rsidRPr="000418B0" w:rsidRDefault="005107FB" w:rsidP="002C3F9A">
      <w:pPr>
        <w:rPr>
          <w:color w:val="000000" w:themeColor="text1"/>
          <w:lang w:val="es-ES_tradnl"/>
        </w:rPr>
      </w:pPr>
      <w:r w:rsidRPr="000418B0">
        <w:rPr>
          <w:color w:val="000000" w:themeColor="text1"/>
          <w:lang w:val="es-ES_tradnl"/>
        </w:rPr>
        <w:t>La CNR podrá solicitar aclaraciones a los postulantes, siempre y cuando no afecten los principios de estricta sujeción a las bases y de igualdad de los postulantes.</w:t>
      </w:r>
    </w:p>
    <w:p w14:paraId="477CBB53" w14:textId="77777777" w:rsidR="005107FB" w:rsidRPr="000418B0" w:rsidRDefault="005107FB" w:rsidP="002C3F9A">
      <w:pPr>
        <w:rPr>
          <w:color w:val="000000" w:themeColor="text1"/>
          <w:lang w:val="es-ES_tradnl"/>
        </w:rPr>
      </w:pPr>
    </w:p>
    <w:p w14:paraId="2C364192" w14:textId="1B51A0A6" w:rsidR="00D077BE" w:rsidRPr="000418B0" w:rsidRDefault="005107FB" w:rsidP="002C3F9A">
      <w:pPr>
        <w:rPr>
          <w:color w:val="000000" w:themeColor="text1"/>
          <w:lang w:val="es-ES_tradnl"/>
        </w:rPr>
      </w:pPr>
      <w:r w:rsidRPr="000418B0">
        <w:rPr>
          <w:color w:val="000000" w:themeColor="text1"/>
          <w:lang w:val="es-ES_tradnl"/>
        </w:rPr>
        <w:t>Si la CNR</w:t>
      </w:r>
      <w:r w:rsidR="00090378" w:rsidRPr="000418B0">
        <w:rPr>
          <w:color w:val="000000" w:themeColor="text1"/>
          <w:lang w:val="es-ES_tradnl"/>
        </w:rPr>
        <w:t xml:space="preserve"> así</w:t>
      </w:r>
      <w:r w:rsidRPr="000418B0">
        <w:rPr>
          <w:color w:val="000000" w:themeColor="text1"/>
          <w:lang w:val="es-ES_tradnl"/>
        </w:rPr>
        <w:t xml:space="preserve"> lo estima, podrá realizar una visita a terreno a los proyectos presentados, donde concurrirá a lo menos un profesional de la CNR y </w:t>
      </w:r>
      <w:r w:rsidR="00E636E2" w:rsidRPr="000418B0">
        <w:rPr>
          <w:color w:val="000000" w:themeColor="text1"/>
          <w:lang w:val="es-ES_tradnl"/>
        </w:rPr>
        <w:t>é</w:t>
      </w:r>
      <w:r w:rsidRPr="000418B0">
        <w:rPr>
          <w:color w:val="000000" w:themeColor="text1"/>
          <w:lang w:val="es-ES_tradnl"/>
        </w:rPr>
        <w:t>l o los postulantes. Se levantará un acta de visita o informe de viabilidad del proyecto. En el caso que no concurra el postulante o sus representantes (debidamente acreditados), el proyecto podrá quedar no admitido.</w:t>
      </w:r>
    </w:p>
    <w:p w14:paraId="3CB46E4D" w14:textId="4DB3A92C" w:rsidR="007F2508" w:rsidRPr="000418B0" w:rsidRDefault="007F2508" w:rsidP="002C3F9A">
      <w:pPr>
        <w:rPr>
          <w:color w:val="000000" w:themeColor="text1"/>
          <w:lang w:val="es-ES_tradnl"/>
        </w:rPr>
      </w:pPr>
    </w:p>
    <w:p w14:paraId="6B4711AF" w14:textId="0D7F9F74" w:rsidR="00722E8A" w:rsidRPr="000418B0" w:rsidRDefault="00722E8A" w:rsidP="00722E8A">
      <w:pPr>
        <w:pStyle w:val="Ttulo3"/>
        <w:rPr>
          <w:color w:val="000000" w:themeColor="text1"/>
          <w:lang w:val="es-ES_tradnl"/>
        </w:rPr>
      </w:pPr>
      <w:bookmarkStart w:id="85" w:name="_Toc3279983"/>
      <w:r w:rsidRPr="000418B0">
        <w:rPr>
          <w:color w:val="000000" w:themeColor="text1"/>
          <w:lang w:val="es-ES_tradnl"/>
        </w:rPr>
        <w:t>Selección de proyectos.</w:t>
      </w:r>
      <w:bookmarkEnd w:id="85"/>
    </w:p>
    <w:p w14:paraId="6842E6A8" w14:textId="4A9AA107" w:rsidR="00097DA3" w:rsidRPr="000418B0" w:rsidRDefault="00097DA3" w:rsidP="002C3F9A">
      <w:pPr>
        <w:rPr>
          <w:color w:val="000000" w:themeColor="text1"/>
          <w:lang w:val="es-ES_tradnl"/>
        </w:rPr>
      </w:pPr>
      <w:r w:rsidRPr="000418B0">
        <w:rPr>
          <w:color w:val="000000" w:themeColor="text1"/>
          <w:lang w:val="es-ES_tradnl"/>
        </w:rPr>
        <w:t>Como resultado del proceso de evaluación de las propuestas, la CNR determinará un orden de prelación entre los postulantes, de acuerdo con los parámetros señalados en el punto</w:t>
      </w:r>
      <w:r w:rsidR="00CB7330" w:rsidRPr="000418B0">
        <w:rPr>
          <w:color w:val="000000" w:themeColor="text1"/>
          <w:lang w:val="es-ES_tradnl"/>
        </w:rPr>
        <w:t xml:space="preserve"> </w:t>
      </w:r>
      <w:r w:rsidR="00CB7330" w:rsidRPr="000418B0">
        <w:rPr>
          <w:color w:val="000000" w:themeColor="text1"/>
          <w:lang w:val="es-ES_tradnl"/>
        </w:rPr>
        <w:fldChar w:fldCharType="begin"/>
      </w:r>
      <w:r w:rsidR="00CB7330" w:rsidRPr="000418B0">
        <w:rPr>
          <w:color w:val="000000" w:themeColor="text1"/>
          <w:lang w:val="es-ES_tradnl"/>
        </w:rPr>
        <w:instrText xml:space="preserve"> REF _Ref5699987 \r \h </w:instrText>
      </w:r>
      <w:r w:rsidR="000418B0">
        <w:rPr>
          <w:color w:val="000000" w:themeColor="text1"/>
          <w:lang w:val="es-ES_tradnl"/>
        </w:rPr>
        <w:instrText xml:space="preserve"> \* MERGEFORMAT </w:instrText>
      </w:r>
      <w:r w:rsidR="00CB7330" w:rsidRPr="000418B0">
        <w:rPr>
          <w:color w:val="000000" w:themeColor="text1"/>
          <w:lang w:val="es-ES_tradnl"/>
        </w:rPr>
      </w:r>
      <w:r w:rsidR="00CB7330" w:rsidRPr="000418B0">
        <w:rPr>
          <w:color w:val="000000" w:themeColor="text1"/>
          <w:lang w:val="es-ES_tradnl"/>
        </w:rPr>
        <w:fldChar w:fldCharType="separate"/>
      </w:r>
      <w:r w:rsidR="00F97726">
        <w:rPr>
          <w:color w:val="000000" w:themeColor="text1"/>
          <w:lang w:val="es-ES_tradnl"/>
        </w:rPr>
        <w:t>3.5.1</w:t>
      </w:r>
      <w:r w:rsidR="00CB7330" w:rsidRPr="000418B0">
        <w:rPr>
          <w:color w:val="000000" w:themeColor="text1"/>
          <w:lang w:val="es-ES_tradnl"/>
        </w:rPr>
        <w:fldChar w:fldCharType="end"/>
      </w:r>
      <w:r w:rsidRPr="000418B0">
        <w:rPr>
          <w:color w:val="000000" w:themeColor="text1"/>
          <w:lang w:val="es-ES_tradnl"/>
        </w:rPr>
        <w:t>, con el fin de proceder a las etapas siguientes del concurso.</w:t>
      </w:r>
    </w:p>
    <w:p w14:paraId="598D7D2B" w14:textId="77777777" w:rsidR="00DD11A8" w:rsidRPr="000418B0" w:rsidRDefault="00DD11A8" w:rsidP="002C3F9A">
      <w:pPr>
        <w:rPr>
          <w:color w:val="000000" w:themeColor="text1"/>
          <w:lang w:val="es-ES_tradnl"/>
        </w:rPr>
      </w:pPr>
    </w:p>
    <w:p w14:paraId="6997A5E0" w14:textId="6618C02F" w:rsidR="00097DA3" w:rsidRPr="000418B0" w:rsidRDefault="00DD11A8" w:rsidP="002C3F9A">
      <w:pPr>
        <w:rPr>
          <w:color w:val="000000" w:themeColor="text1"/>
          <w:lang w:val="es-ES_tradnl"/>
        </w:rPr>
      </w:pPr>
      <w:r w:rsidRPr="000418B0">
        <w:rPr>
          <w:color w:val="000000" w:themeColor="text1"/>
          <w:lang w:val="es-ES_tradnl"/>
        </w:rPr>
        <w:t xml:space="preserve">El Secretario Ejecutivo de la CNR seleccionará </w:t>
      </w:r>
      <w:r w:rsidR="002E0A75" w:rsidRPr="000418B0">
        <w:rPr>
          <w:color w:val="000000" w:themeColor="text1"/>
          <w:lang w:val="es-ES_tradnl"/>
        </w:rPr>
        <w:t xml:space="preserve">los </w:t>
      </w:r>
      <w:r w:rsidRPr="000418B0">
        <w:rPr>
          <w:color w:val="000000" w:themeColor="text1"/>
          <w:lang w:val="es-ES_tradnl"/>
        </w:rPr>
        <w:t>proyectos</w:t>
      </w:r>
      <w:r w:rsidR="002E0A75" w:rsidRPr="000418B0">
        <w:rPr>
          <w:color w:val="000000" w:themeColor="text1"/>
          <w:lang w:val="es-ES_tradnl"/>
        </w:rPr>
        <w:t xml:space="preserve"> que pasarán a la etapa final de validación</w:t>
      </w:r>
      <w:r w:rsidRPr="000418B0">
        <w:rPr>
          <w:color w:val="000000" w:themeColor="text1"/>
          <w:lang w:val="es-ES_tradnl"/>
        </w:rPr>
        <w:t>, considerando el puntaje obtenido</w:t>
      </w:r>
      <w:r w:rsidR="0064385B" w:rsidRPr="000418B0">
        <w:rPr>
          <w:color w:val="000000" w:themeColor="text1"/>
          <w:lang w:val="es-ES_tradnl"/>
        </w:rPr>
        <w:t>,</w:t>
      </w:r>
      <w:r w:rsidRPr="000418B0">
        <w:rPr>
          <w:color w:val="000000" w:themeColor="text1"/>
          <w:lang w:val="es-ES_tradnl"/>
        </w:rPr>
        <w:t xml:space="preserve"> equidad regional</w:t>
      </w:r>
      <w:r w:rsidR="0064385B" w:rsidRPr="000418B0">
        <w:rPr>
          <w:color w:val="000000" w:themeColor="text1"/>
          <w:lang w:val="es-ES_tradnl"/>
        </w:rPr>
        <w:t xml:space="preserve"> u otro criterio que estime conveniente</w:t>
      </w:r>
      <w:r w:rsidR="00077A54" w:rsidRPr="000418B0">
        <w:rPr>
          <w:color w:val="000000" w:themeColor="text1"/>
          <w:lang w:val="es-ES_tradnl"/>
        </w:rPr>
        <w:t xml:space="preserve">. Estos proyectos se presentarán al </w:t>
      </w:r>
      <w:r w:rsidR="00635A39" w:rsidRPr="000418B0">
        <w:rPr>
          <w:color w:val="000000" w:themeColor="text1"/>
          <w:lang w:val="es-ES_tradnl"/>
        </w:rPr>
        <w:t>Consejo de la Sociedad Civil de la CNR (</w:t>
      </w:r>
      <w:r w:rsidR="00106391" w:rsidRPr="000418B0">
        <w:rPr>
          <w:color w:val="000000" w:themeColor="text1"/>
          <w:lang w:val="es-ES_tradnl"/>
        </w:rPr>
        <w:t>COSOC</w:t>
      </w:r>
      <w:r w:rsidR="00635A39" w:rsidRPr="000418B0">
        <w:rPr>
          <w:color w:val="000000" w:themeColor="text1"/>
          <w:lang w:val="es-ES_tradnl"/>
        </w:rPr>
        <w:t>)</w:t>
      </w:r>
      <w:r w:rsidR="00302289" w:rsidRPr="000418B0">
        <w:rPr>
          <w:color w:val="000000" w:themeColor="text1"/>
          <w:lang w:val="es-ES_tradnl"/>
        </w:rPr>
        <w:t xml:space="preserve">, quienes, en una reunión especial para tales efectos, </w:t>
      </w:r>
      <w:r w:rsidR="00077A54" w:rsidRPr="000418B0">
        <w:rPr>
          <w:color w:val="000000" w:themeColor="text1"/>
          <w:lang w:val="es-ES_tradnl"/>
        </w:rPr>
        <w:t xml:space="preserve">validarán los proyectos en función de sus objetivos y productos y </w:t>
      </w:r>
      <w:r w:rsidR="00106391" w:rsidRPr="000418B0">
        <w:rPr>
          <w:color w:val="000000" w:themeColor="text1"/>
          <w:lang w:val="es-ES_tradnl"/>
        </w:rPr>
        <w:t>determinar</w:t>
      </w:r>
      <w:r w:rsidR="00302289" w:rsidRPr="000418B0">
        <w:rPr>
          <w:color w:val="000000" w:themeColor="text1"/>
          <w:lang w:val="es-ES_tradnl"/>
        </w:rPr>
        <w:t>án</w:t>
      </w:r>
      <w:r w:rsidR="00106391" w:rsidRPr="000418B0">
        <w:rPr>
          <w:color w:val="000000" w:themeColor="text1"/>
          <w:lang w:val="es-ES_tradnl"/>
        </w:rPr>
        <w:t xml:space="preserve"> </w:t>
      </w:r>
      <w:r w:rsidR="00302289" w:rsidRPr="000418B0">
        <w:rPr>
          <w:color w:val="000000" w:themeColor="text1"/>
          <w:lang w:val="es-ES_tradnl"/>
        </w:rPr>
        <w:t xml:space="preserve">por votación a mano alzada </w:t>
      </w:r>
      <w:r w:rsidR="00106391" w:rsidRPr="000418B0">
        <w:rPr>
          <w:color w:val="000000" w:themeColor="text1"/>
          <w:lang w:val="es-ES_tradnl"/>
        </w:rPr>
        <w:t xml:space="preserve">los proyectos que serán </w:t>
      </w:r>
      <w:r w:rsidR="00635A39" w:rsidRPr="000418B0">
        <w:rPr>
          <w:color w:val="000000" w:themeColor="text1"/>
          <w:lang w:val="es-ES_tradnl"/>
        </w:rPr>
        <w:t>seleccionados</w:t>
      </w:r>
      <w:r w:rsidR="00106391" w:rsidRPr="000418B0">
        <w:rPr>
          <w:color w:val="000000" w:themeColor="text1"/>
          <w:lang w:val="es-ES_tradnl"/>
        </w:rPr>
        <w:t>.</w:t>
      </w:r>
    </w:p>
    <w:p w14:paraId="5663A762" w14:textId="77777777" w:rsidR="00DD11A8" w:rsidRPr="000418B0" w:rsidRDefault="00DD11A8" w:rsidP="002C3F9A">
      <w:pPr>
        <w:rPr>
          <w:strike/>
          <w:color w:val="FF0000"/>
          <w:lang w:val="es-ES_tradnl"/>
        </w:rPr>
      </w:pPr>
    </w:p>
    <w:p w14:paraId="366B7287" w14:textId="77777777" w:rsidR="005107FB" w:rsidRPr="000418B0" w:rsidRDefault="005107FB" w:rsidP="002C3F9A">
      <w:pPr>
        <w:rPr>
          <w:color w:val="000000" w:themeColor="text1"/>
          <w:lang w:val="es-ES_tradnl"/>
        </w:rPr>
      </w:pPr>
      <w:bookmarkStart w:id="86" w:name="_Toc6849547"/>
      <w:bookmarkStart w:id="87" w:name="_Toc6849548"/>
      <w:bookmarkEnd w:id="86"/>
      <w:bookmarkEnd w:id="87"/>
    </w:p>
    <w:p w14:paraId="608404F5" w14:textId="01134833" w:rsidR="00B04887" w:rsidRPr="000418B0" w:rsidRDefault="0010536A" w:rsidP="00B04887">
      <w:pPr>
        <w:pStyle w:val="Ttulo2"/>
        <w:rPr>
          <w:color w:val="000000" w:themeColor="text1"/>
          <w:lang w:val="es-ES_tradnl"/>
        </w:rPr>
      </w:pPr>
      <w:bookmarkStart w:id="88" w:name="_Toc3279985"/>
      <w:bookmarkStart w:id="89" w:name="_Toc5706456"/>
      <w:bookmarkStart w:id="90" w:name="_Toc8032116"/>
      <w:r w:rsidRPr="000418B0">
        <w:rPr>
          <w:color w:val="000000" w:themeColor="text1"/>
          <w:lang w:val="es-ES_tradnl"/>
        </w:rPr>
        <w:t>Facultad de ajustar y/o adecuar los proyectos</w:t>
      </w:r>
      <w:bookmarkEnd w:id="88"/>
      <w:r w:rsidR="005D0199" w:rsidRPr="000418B0">
        <w:rPr>
          <w:color w:val="000000" w:themeColor="text1"/>
          <w:lang w:val="es-ES_tradnl"/>
        </w:rPr>
        <w:t>.</w:t>
      </w:r>
      <w:bookmarkEnd w:id="89"/>
      <w:bookmarkEnd w:id="90"/>
    </w:p>
    <w:p w14:paraId="5BC56D6B" w14:textId="77777777" w:rsidR="00F17576" w:rsidRPr="000418B0" w:rsidRDefault="00F17576" w:rsidP="00E61D26">
      <w:pPr>
        <w:rPr>
          <w:color w:val="000000" w:themeColor="text1"/>
          <w:lang w:val="es-ES_tradnl"/>
        </w:rPr>
      </w:pPr>
    </w:p>
    <w:p w14:paraId="5A8A60D7" w14:textId="637C1E82" w:rsidR="00030CB7" w:rsidRPr="000418B0" w:rsidRDefault="00030CB7" w:rsidP="002C3F9A">
      <w:pPr>
        <w:rPr>
          <w:color w:val="000000" w:themeColor="text1"/>
          <w:lang w:val="es-ES_tradnl"/>
        </w:rPr>
      </w:pPr>
      <w:r w:rsidRPr="000418B0">
        <w:rPr>
          <w:color w:val="000000" w:themeColor="text1"/>
          <w:lang w:val="es-ES_tradnl"/>
        </w:rPr>
        <w:t xml:space="preserve">No se podrá ajustar </w:t>
      </w:r>
      <w:r w:rsidR="00DC4B7E" w:rsidRPr="000418B0">
        <w:rPr>
          <w:color w:val="000000" w:themeColor="text1"/>
          <w:lang w:val="es-ES_tradnl"/>
        </w:rPr>
        <w:t>o</w:t>
      </w:r>
      <w:r w:rsidRPr="000418B0">
        <w:rPr>
          <w:color w:val="000000" w:themeColor="text1"/>
          <w:lang w:val="es-ES_tradnl"/>
        </w:rPr>
        <w:t xml:space="preserve"> adecuar el proyecto presentado a concurso.</w:t>
      </w:r>
    </w:p>
    <w:p w14:paraId="0F8BF229" w14:textId="77777777" w:rsidR="00030CB7" w:rsidRPr="000418B0" w:rsidRDefault="00030CB7" w:rsidP="002C3F9A">
      <w:pPr>
        <w:rPr>
          <w:color w:val="000000" w:themeColor="text1"/>
          <w:lang w:val="es-ES_tradnl"/>
        </w:rPr>
      </w:pPr>
    </w:p>
    <w:p w14:paraId="4E8FF3F8" w14:textId="5EBF5F87" w:rsidR="001516DA" w:rsidRPr="000418B0" w:rsidRDefault="001516DA">
      <w:pPr>
        <w:widowControl/>
        <w:ind w:left="0"/>
        <w:jc w:val="left"/>
        <w:rPr>
          <w:color w:val="000000" w:themeColor="text1"/>
          <w:lang w:val="es-ES_tradnl"/>
        </w:rPr>
      </w:pPr>
      <w:r w:rsidRPr="000418B0">
        <w:rPr>
          <w:color w:val="000000" w:themeColor="text1"/>
          <w:lang w:val="es-ES_tradnl"/>
        </w:rPr>
        <w:br w:type="page"/>
      </w:r>
    </w:p>
    <w:p w14:paraId="185515E1" w14:textId="19422637" w:rsidR="00B04887" w:rsidRPr="000418B0" w:rsidRDefault="0010536A" w:rsidP="00B04887">
      <w:pPr>
        <w:pStyle w:val="Ttulo1"/>
        <w:rPr>
          <w:color w:val="000000" w:themeColor="text1"/>
          <w:lang w:val="es-ES_tradnl"/>
        </w:rPr>
      </w:pPr>
      <w:bookmarkStart w:id="91" w:name="_Toc3279986"/>
      <w:bookmarkStart w:id="92" w:name="_Ref5700105"/>
      <w:bookmarkStart w:id="93" w:name="_Toc5706457"/>
      <w:bookmarkStart w:id="94" w:name="_Toc8032117"/>
      <w:r w:rsidRPr="000418B0">
        <w:rPr>
          <w:color w:val="000000" w:themeColor="text1"/>
          <w:lang w:val="es-ES_tradnl"/>
        </w:rPr>
        <w:lastRenderedPageBreak/>
        <w:t>ADJUDICACIÓN.</w:t>
      </w:r>
      <w:bookmarkEnd w:id="91"/>
      <w:bookmarkEnd w:id="92"/>
      <w:bookmarkEnd w:id="93"/>
      <w:bookmarkEnd w:id="94"/>
      <w:r w:rsidRPr="000418B0">
        <w:rPr>
          <w:color w:val="000000" w:themeColor="text1"/>
          <w:lang w:val="es-ES_tradnl"/>
        </w:rPr>
        <w:t xml:space="preserve"> </w:t>
      </w:r>
    </w:p>
    <w:p w14:paraId="78CE615C" w14:textId="77777777" w:rsidR="00B04887" w:rsidRPr="000418B0" w:rsidRDefault="00B04887" w:rsidP="002C3F9A">
      <w:pPr>
        <w:rPr>
          <w:color w:val="000000" w:themeColor="text1"/>
          <w:lang w:val="es-ES_tradnl"/>
        </w:rPr>
      </w:pPr>
    </w:p>
    <w:p w14:paraId="48014E3C" w14:textId="0ECA345B" w:rsidR="0010536A" w:rsidRPr="000418B0" w:rsidRDefault="0010536A" w:rsidP="002C3F9A">
      <w:pPr>
        <w:rPr>
          <w:color w:val="000000" w:themeColor="text1"/>
          <w:lang w:val="es-ES_tradnl"/>
        </w:rPr>
      </w:pPr>
    </w:p>
    <w:p w14:paraId="0390E2FC" w14:textId="24E4B991" w:rsidR="00B04887" w:rsidRPr="000418B0" w:rsidRDefault="0010536A" w:rsidP="00B04887">
      <w:pPr>
        <w:pStyle w:val="Ttulo2"/>
        <w:rPr>
          <w:color w:val="000000" w:themeColor="text1"/>
          <w:lang w:val="es-ES_tradnl"/>
        </w:rPr>
      </w:pPr>
      <w:bookmarkStart w:id="95" w:name="_Toc3279987"/>
      <w:bookmarkStart w:id="96" w:name="_Toc5706458"/>
      <w:bookmarkStart w:id="97" w:name="_Toc8032118"/>
      <w:r w:rsidRPr="000418B0">
        <w:rPr>
          <w:color w:val="000000" w:themeColor="text1"/>
          <w:lang w:val="es-ES_tradnl"/>
        </w:rPr>
        <w:t>Órgano de adjudicación</w:t>
      </w:r>
      <w:bookmarkEnd w:id="95"/>
      <w:r w:rsidR="005D0199" w:rsidRPr="000418B0">
        <w:rPr>
          <w:color w:val="000000" w:themeColor="text1"/>
          <w:lang w:val="es-ES_tradnl"/>
        </w:rPr>
        <w:t>.</w:t>
      </w:r>
      <w:bookmarkEnd w:id="96"/>
      <w:bookmarkEnd w:id="97"/>
    </w:p>
    <w:p w14:paraId="2034D881" w14:textId="77777777" w:rsidR="00DC4B7E" w:rsidRPr="000418B0" w:rsidRDefault="00DC4B7E" w:rsidP="002C3F9A">
      <w:pPr>
        <w:rPr>
          <w:color w:val="000000" w:themeColor="text1"/>
          <w:lang w:val="es-ES_tradnl"/>
        </w:rPr>
      </w:pPr>
    </w:p>
    <w:p w14:paraId="0EF3FB49" w14:textId="5D79F6C7" w:rsidR="005107FB" w:rsidRPr="000418B0" w:rsidRDefault="00030CB7" w:rsidP="002C3F9A">
      <w:pPr>
        <w:rPr>
          <w:color w:val="000000" w:themeColor="text1"/>
          <w:lang w:val="es-ES_tradnl"/>
        </w:rPr>
      </w:pPr>
      <w:r w:rsidRPr="000418B0">
        <w:rPr>
          <w:color w:val="000000" w:themeColor="text1"/>
          <w:lang w:val="es-ES_tradnl"/>
        </w:rPr>
        <w:t xml:space="preserve">La </w:t>
      </w:r>
      <w:r w:rsidR="00E46A9B" w:rsidRPr="000418B0">
        <w:rPr>
          <w:color w:val="000000" w:themeColor="text1"/>
          <w:lang w:val="es-ES_tradnl"/>
        </w:rPr>
        <w:t>CNR</w:t>
      </w:r>
      <w:r w:rsidRPr="000418B0">
        <w:rPr>
          <w:color w:val="000000" w:themeColor="text1"/>
          <w:lang w:val="es-ES_tradnl"/>
        </w:rPr>
        <w:t xml:space="preserve"> realizará la adjudicación de las propuestas evaluadas según lo indicado en el punto </w:t>
      </w:r>
      <w:r w:rsidR="00EB2F99" w:rsidRPr="000418B0">
        <w:rPr>
          <w:color w:val="000000" w:themeColor="text1"/>
          <w:lang w:val="es-ES_tradnl"/>
        </w:rPr>
        <w:fldChar w:fldCharType="begin"/>
      </w:r>
      <w:r w:rsidR="00EB2F99" w:rsidRPr="000418B0">
        <w:rPr>
          <w:color w:val="000000" w:themeColor="text1"/>
          <w:lang w:val="es-ES_tradnl"/>
        </w:rPr>
        <w:instrText xml:space="preserve"> REF _Ref5700170 \r \h </w:instrText>
      </w:r>
      <w:r w:rsidR="000418B0">
        <w:rPr>
          <w:color w:val="000000" w:themeColor="text1"/>
          <w:lang w:val="es-ES_tradnl"/>
        </w:rPr>
        <w:instrText xml:space="preserve"> \* MERGEFORMAT </w:instrText>
      </w:r>
      <w:r w:rsidR="00EB2F99" w:rsidRPr="000418B0">
        <w:rPr>
          <w:color w:val="000000" w:themeColor="text1"/>
          <w:lang w:val="es-ES_tradnl"/>
        </w:rPr>
      </w:r>
      <w:r w:rsidR="00EB2F99" w:rsidRPr="000418B0">
        <w:rPr>
          <w:color w:val="000000" w:themeColor="text1"/>
          <w:lang w:val="es-ES_tradnl"/>
        </w:rPr>
        <w:fldChar w:fldCharType="separate"/>
      </w:r>
      <w:r w:rsidR="00F97726">
        <w:rPr>
          <w:color w:val="000000" w:themeColor="text1"/>
          <w:lang w:val="es-ES_tradnl"/>
        </w:rPr>
        <w:t>4.2</w:t>
      </w:r>
      <w:r w:rsidR="00EB2F99" w:rsidRPr="000418B0">
        <w:rPr>
          <w:color w:val="000000" w:themeColor="text1"/>
          <w:lang w:val="es-ES_tradnl"/>
        </w:rPr>
        <w:fldChar w:fldCharType="end"/>
      </w:r>
      <w:r w:rsidR="00CB7330" w:rsidRPr="000418B0">
        <w:rPr>
          <w:color w:val="000000" w:themeColor="text1"/>
          <w:lang w:val="es-ES_tradnl"/>
        </w:rPr>
        <w:t xml:space="preserve"> </w:t>
      </w:r>
      <w:r w:rsidRPr="000418B0">
        <w:rPr>
          <w:color w:val="000000" w:themeColor="text1"/>
          <w:lang w:val="es-ES_tradnl"/>
        </w:rPr>
        <w:t>de las presentes bases.</w:t>
      </w:r>
    </w:p>
    <w:p w14:paraId="4134F1F2" w14:textId="77777777" w:rsidR="0010536A" w:rsidRPr="000418B0" w:rsidRDefault="0010536A" w:rsidP="002C3F9A">
      <w:pPr>
        <w:rPr>
          <w:color w:val="000000" w:themeColor="text1"/>
          <w:lang w:val="es-ES_tradnl"/>
        </w:rPr>
      </w:pPr>
    </w:p>
    <w:p w14:paraId="30D07D1F" w14:textId="77777777" w:rsidR="005107FB" w:rsidRPr="000418B0" w:rsidRDefault="005107FB" w:rsidP="002C3F9A">
      <w:pPr>
        <w:rPr>
          <w:color w:val="000000" w:themeColor="text1"/>
          <w:lang w:val="es-ES_tradnl"/>
        </w:rPr>
      </w:pPr>
    </w:p>
    <w:p w14:paraId="65E4D6CD" w14:textId="6FE48BE3" w:rsidR="005107FB" w:rsidRPr="000418B0" w:rsidRDefault="005107FB" w:rsidP="005107FB">
      <w:pPr>
        <w:pStyle w:val="Ttulo2"/>
        <w:rPr>
          <w:color w:val="000000" w:themeColor="text1"/>
          <w:lang w:val="es-ES_tradnl"/>
        </w:rPr>
      </w:pPr>
      <w:bookmarkStart w:id="98" w:name="_Toc3279989"/>
      <w:bookmarkStart w:id="99" w:name="_Ref5700170"/>
      <w:bookmarkStart w:id="100" w:name="_Toc5706460"/>
      <w:bookmarkStart w:id="101" w:name="_Toc8032119"/>
      <w:r w:rsidRPr="000418B0">
        <w:rPr>
          <w:color w:val="000000" w:themeColor="text1"/>
          <w:lang w:val="es-ES_tradnl"/>
        </w:rPr>
        <w:t>Adjudicación de los proyectos</w:t>
      </w:r>
      <w:bookmarkEnd w:id="98"/>
      <w:r w:rsidR="005D0199" w:rsidRPr="000418B0">
        <w:rPr>
          <w:color w:val="000000" w:themeColor="text1"/>
          <w:lang w:val="es-ES_tradnl"/>
        </w:rPr>
        <w:t>.</w:t>
      </w:r>
      <w:bookmarkEnd w:id="99"/>
      <w:bookmarkEnd w:id="100"/>
      <w:bookmarkEnd w:id="101"/>
    </w:p>
    <w:p w14:paraId="17117362" w14:textId="77777777" w:rsidR="005107FB" w:rsidRPr="000418B0" w:rsidRDefault="005107FB" w:rsidP="002C3F9A">
      <w:pPr>
        <w:rPr>
          <w:color w:val="000000" w:themeColor="text1"/>
          <w:lang w:val="es-ES_tradnl"/>
        </w:rPr>
      </w:pPr>
    </w:p>
    <w:p w14:paraId="13842236" w14:textId="4440C6CD" w:rsidR="005107FB" w:rsidRPr="000418B0" w:rsidRDefault="005107FB" w:rsidP="002C3F9A">
      <w:pPr>
        <w:rPr>
          <w:color w:val="000000" w:themeColor="text1"/>
          <w:lang w:val="es-ES_tradnl"/>
        </w:rPr>
      </w:pPr>
      <w:r w:rsidRPr="000418B0">
        <w:rPr>
          <w:color w:val="000000" w:themeColor="text1"/>
          <w:lang w:val="es-ES_tradnl"/>
        </w:rPr>
        <w:t xml:space="preserve">Una vez aprobado el informe de la comisión evaluadora, revisado el listado de proyectos admitidos por parte del Consejo de la Sociedad Civil y establecido el orden de prelación, se publicará la resolución que aprueba el proceso de adjudicación en </w:t>
      </w:r>
      <w:r w:rsidR="00B959BE" w:rsidRPr="000418B0">
        <w:rPr>
          <w:color w:val="000000" w:themeColor="text1"/>
          <w:lang w:val="es-ES_tradnl"/>
        </w:rPr>
        <w:t>el sitio</w:t>
      </w:r>
      <w:r w:rsidRPr="000418B0">
        <w:rPr>
          <w:color w:val="000000" w:themeColor="text1"/>
          <w:lang w:val="es-ES_tradnl"/>
        </w:rPr>
        <w:t xml:space="preserve"> web</w:t>
      </w:r>
      <w:r w:rsidR="00001633" w:rsidRPr="000418B0">
        <w:rPr>
          <w:color w:val="000000" w:themeColor="text1"/>
          <w:lang w:val="es-ES_tradnl"/>
        </w:rPr>
        <w:t xml:space="preserve"> </w:t>
      </w:r>
      <w:r w:rsidRPr="000418B0">
        <w:rPr>
          <w:color w:val="000000" w:themeColor="text1"/>
          <w:lang w:val="es-ES_tradnl"/>
        </w:rPr>
        <w:t>www.cnr.gob.cl. Esta resolución indicará los proyectos que se adjudicaron el concurso, los que quedan en lista de espera y los proyectos no admitidos.</w:t>
      </w:r>
    </w:p>
    <w:p w14:paraId="4F214084" w14:textId="77777777" w:rsidR="005107FB" w:rsidRPr="000418B0" w:rsidRDefault="005107FB" w:rsidP="002C3F9A">
      <w:pPr>
        <w:rPr>
          <w:color w:val="000000" w:themeColor="text1"/>
          <w:lang w:val="es-ES_tradnl"/>
        </w:rPr>
      </w:pPr>
    </w:p>
    <w:p w14:paraId="6CE3CA88" w14:textId="148CBFAB" w:rsidR="00B0132F" w:rsidRPr="000418B0" w:rsidRDefault="005107FB" w:rsidP="002C3F9A">
      <w:pPr>
        <w:rPr>
          <w:color w:val="000000" w:themeColor="text1"/>
          <w:lang w:val="es-ES_tradnl"/>
        </w:rPr>
      </w:pPr>
      <w:r w:rsidRPr="000418B0">
        <w:rPr>
          <w:color w:val="000000" w:themeColor="text1"/>
          <w:lang w:val="es-ES_tradnl"/>
        </w:rPr>
        <w:t>El acto de adjudicación no generará vínculos contractuales entre el postulante adjudicatario y la CNR. El documento en virtud del cual nace la relación contractual y se perfecciona el acuerdo de voluntades entre el adjudicatario y la CNR es la resolución aprobatoria del convenio, totalmente tramitad</w:t>
      </w:r>
      <w:r w:rsidR="00001633" w:rsidRPr="000418B0">
        <w:rPr>
          <w:color w:val="000000" w:themeColor="text1"/>
          <w:lang w:val="es-ES_tradnl"/>
        </w:rPr>
        <w:t>a</w:t>
      </w:r>
      <w:r w:rsidR="00B0132F" w:rsidRPr="000418B0">
        <w:rPr>
          <w:color w:val="000000" w:themeColor="text1"/>
          <w:lang w:val="es-ES_tradnl"/>
        </w:rPr>
        <w:t>.</w:t>
      </w:r>
      <w:r w:rsidRPr="000418B0">
        <w:rPr>
          <w:color w:val="000000" w:themeColor="text1"/>
          <w:lang w:val="es-ES_tradnl"/>
        </w:rPr>
        <w:t xml:space="preserve"> </w:t>
      </w:r>
    </w:p>
    <w:p w14:paraId="10E2E946" w14:textId="77777777" w:rsidR="00B0132F" w:rsidRPr="000418B0" w:rsidRDefault="00B0132F" w:rsidP="002C3F9A">
      <w:pPr>
        <w:rPr>
          <w:color w:val="000000" w:themeColor="text1"/>
          <w:lang w:val="es-ES_tradnl"/>
        </w:rPr>
      </w:pPr>
    </w:p>
    <w:p w14:paraId="253A9EAE" w14:textId="62B9E715" w:rsidR="005107FB" w:rsidRPr="000418B0" w:rsidRDefault="005107FB" w:rsidP="002C3F9A">
      <w:pPr>
        <w:rPr>
          <w:color w:val="000000" w:themeColor="text1"/>
          <w:lang w:val="es-ES_tradnl"/>
        </w:rPr>
      </w:pPr>
      <w:r w:rsidRPr="000418B0">
        <w:rPr>
          <w:color w:val="000000" w:themeColor="text1"/>
          <w:lang w:val="es-ES_tradnl"/>
        </w:rPr>
        <w:t>En virtud de lo anterior la adjudicación podrá dejarse sin efecto si no se firma el convenio por causa imputable al adjudicatario, en los plazos y condiciones que se indican en la cláusula siguiente.</w:t>
      </w:r>
    </w:p>
    <w:p w14:paraId="54B5F09C" w14:textId="77777777" w:rsidR="00070089" w:rsidRPr="000418B0" w:rsidRDefault="00070089" w:rsidP="002C3F9A">
      <w:pPr>
        <w:rPr>
          <w:color w:val="000000" w:themeColor="text1"/>
          <w:lang w:val="es-ES_tradnl"/>
        </w:rPr>
      </w:pPr>
    </w:p>
    <w:p w14:paraId="62DC77FF" w14:textId="3D81A449" w:rsidR="00070089" w:rsidRPr="000418B0" w:rsidRDefault="00070089" w:rsidP="00070089">
      <w:pPr>
        <w:pStyle w:val="Ttulo2"/>
        <w:rPr>
          <w:color w:val="000000" w:themeColor="text1"/>
          <w:lang w:val="es-ES_tradnl"/>
        </w:rPr>
      </w:pPr>
      <w:bookmarkStart w:id="102" w:name="_Toc3279990"/>
      <w:bookmarkStart w:id="103" w:name="_Toc5706461"/>
      <w:bookmarkStart w:id="104" w:name="_Toc8032120"/>
      <w:r w:rsidRPr="000418B0">
        <w:rPr>
          <w:color w:val="000000" w:themeColor="text1"/>
          <w:lang w:val="es-ES_tradnl"/>
        </w:rPr>
        <w:t>Publicación de resultados</w:t>
      </w:r>
      <w:bookmarkEnd w:id="102"/>
      <w:r w:rsidR="005D0199" w:rsidRPr="000418B0">
        <w:rPr>
          <w:color w:val="000000" w:themeColor="text1"/>
          <w:lang w:val="es-ES_tradnl"/>
        </w:rPr>
        <w:t>.</w:t>
      </w:r>
      <w:bookmarkEnd w:id="103"/>
      <w:bookmarkEnd w:id="104"/>
      <w:r w:rsidRPr="000418B0">
        <w:rPr>
          <w:color w:val="000000" w:themeColor="text1"/>
          <w:lang w:val="es-ES_tradnl"/>
        </w:rPr>
        <w:t xml:space="preserve"> </w:t>
      </w:r>
    </w:p>
    <w:p w14:paraId="12F314A0" w14:textId="77777777" w:rsidR="00030CB7" w:rsidRPr="000418B0" w:rsidRDefault="00030CB7" w:rsidP="002C3F9A">
      <w:pPr>
        <w:rPr>
          <w:color w:val="000000" w:themeColor="text1"/>
          <w:lang w:val="es-ES_tradnl"/>
        </w:rPr>
      </w:pPr>
    </w:p>
    <w:p w14:paraId="3EF45DFC" w14:textId="3E8F1360" w:rsidR="00070089" w:rsidRPr="000418B0" w:rsidRDefault="00030CB7" w:rsidP="002C3F9A">
      <w:pPr>
        <w:rPr>
          <w:color w:val="000000" w:themeColor="text1"/>
          <w:lang w:val="es-ES_tradnl"/>
        </w:rPr>
      </w:pPr>
      <w:r w:rsidRPr="000418B0">
        <w:rPr>
          <w:color w:val="000000" w:themeColor="text1"/>
          <w:lang w:val="es-ES_tradnl"/>
        </w:rPr>
        <w:t>La resolución que aprueba el proceso de adjudicación</w:t>
      </w:r>
      <w:r w:rsidR="00001633" w:rsidRPr="000418B0">
        <w:rPr>
          <w:color w:val="000000" w:themeColor="text1"/>
          <w:lang w:val="es-ES_tradnl"/>
        </w:rPr>
        <w:t xml:space="preserve"> será publicada</w:t>
      </w:r>
      <w:r w:rsidRPr="000418B0">
        <w:rPr>
          <w:color w:val="000000" w:themeColor="text1"/>
          <w:lang w:val="es-ES_tradnl"/>
        </w:rPr>
        <w:t xml:space="preserve"> en </w:t>
      </w:r>
      <w:r w:rsidR="00B959BE" w:rsidRPr="000418B0">
        <w:rPr>
          <w:color w:val="000000" w:themeColor="text1"/>
          <w:lang w:val="es-ES_tradnl"/>
        </w:rPr>
        <w:t>el sitio</w:t>
      </w:r>
      <w:r w:rsidRPr="000418B0">
        <w:rPr>
          <w:color w:val="000000" w:themeColor="text1"/>
          <w:lang w:val="es-ES_tradnl"/>
        </w:rPr>
        <w:t xml:space="preserve"> web www.cnr.gob.cl.</w:t>
      </w:r>
    </w:p>
    <w:p w14:paraId="67D90A97" w14:textId="77777777" w:rsidR="007F2508" w:rsidRPr="000418B0" w:rsidRDefault="007F2508" w:rsidP="002C3F9A">
      <w:pPr>
        <w:rPr>
          <w:color w:val="000000" w:themeColor="text1"/>
          <w:lang w:val="es-ES_tradnl"/>
        </w:rPr>
      </w:pPr>
    </w:p>
    <w:p w14:paraId="0C7829CF" w14:textId="574564D8" w:rsidR="007F2508" w:rsidRPr="000418B0" w:rsidRDefault="007F2508" w:rsidP="007F2508">
      <w:pPr>
        <w:pStyle w:val="Ttulo2"/>
        <w:rPr>
          <w:color w:val="000000" w:themeColor="text1"/>
          <w:lang w:val="es-ES_tradnl"/>
        </w:rPr>
      </w:pPr>
      <w:bookmarkStart w:id="105" w:name="_Toc3279991"/>
      <w:bookmarkStart w:id="106" w:name="_Toc5706462"/>
      <w:bookmarkStart w:id="107" w:name="_Toc8032121"/>
      <w:r w:rsidRPr="000418B0">
        <w:rPr>
          <w:color w:val="000000" w:themeColor="text1"/>
          <w:lang w:val="es-ES_tradnl"/>
        </w:rPr>
        <w:t>Lista de espera</w:t>
      </w:r>
      <w:bookmarkEnd w:id="105"/>
      <w:r w:rsidR="005D0199" w:rsidRPr="000418B0">
        <w:rPr>
          <w:color w:val="000000" w:themeColor="text1"/>
          <w:lang w:val="es-ES_tradnl"/>
        </w:rPr>
        <w:t>.</w:t>
      </w:r>
      <w:bookmarkEnd w:id="106"/>
      <w:bookmarkEnd w:id="107"/>
      <w:r w:rsidRPr="000418B0">
        <w:rPr>
          <w:color w:val="000000" w:themeColor="text1"/>
          <w:lang w:val="es-ES_tradnl"/>
        </w:rPr>
        <w:t xml:space="preserve"> </w:t>
      </w:r>
    </w:p>
    <w:p w14:paraId="3F68485F" w14:textId="77777777" w:rsidR="00DC4B7E" w:rsidRPr="000418B0" w:rsidRDefault="00DC4B7E" w:rsidP="002C3F9A">
      <w:pPr>
        <w:rPr>
          <w:color w:val="000000" w:themeColor="text1"/>
          <w:lang w:val="es-ES_tradnl"/>
        </w:rPr>
      </w:pPr>
    </w:p>
    <w:p w14:paraId="1B5CAB8E" w14:textId="4EAF8AAF" w:rsidR="007F2508" w:rsidRPr="000418B0" w:rsidRDefault="007F2508" w:rsidP="002C3F9A">
      <w:pPr>
        <w:rPr>
          <w:color w:val="000000" w:themeColor="text1"/>
          <w:lang w:val="es-ES_tradnl"/>
        </w:rPr>
      </w:pPr>
      <w:r w:rsidRPr="000418B0">
        <w:rPr>
          <w:color w:val="000000" w:themeColor="text1"/>
          <w:lang w:val="es-ES_tradnl"/>
        </w:rPr>
        <w:t xml:space="preserve">Se asignarán los recursos disponibles en el concurso a los proyectos admitidos a concurso, hasta completarlos. En caso de que existan proyectos sin recursos asignados, quedarán en lista de espera. </w:t>
      </w:r>
    </w:p>
    <w:p w14:paraId="4D2E16FD" w14:textId="77777777" w:rsidR="007F2508" w:rsidRPr="000418B0" w:rsidRDefault="007F2508" w:rsidP="002C3F9A">
      <w:pPr>
        <w:rPr>
          <w:color w:val="000000" w:themeColor="text1"/>
          <w:lang w:val="es-ES_tradnl"/>
        </w:rPr>
      </w:pPr>
    </w:p>
    <w:p w14:paraId="7C34CEC9" w14:textId="4484571B" w:rsidR="007F2508" w:rsidRPr="000418B0" w:rsidRDefault="007F2508" w:rsidP="002C3F9A">
      <w:pPr>
        <w:rPr>
          <w:color w:val="000000" w:themeColor="text1"/>
          <w:lang w:val="es-ES_tradnl"/>
        </w:rPr>
      </w:pPr>
      <w:r w:rsidRPr="000418B0">
        <w:rPr>
          <w:color w:val="000000" w:themeColor="text1"/>
          <w:lang w:val="es-ES_tradnl"/>
        </w:rPr>
        <w:t xml:space="preserve">En caso </w:t>
      </w:r>
      <w:r w:rsidR="00C33810" w:rsidRPr="000418B0">
        <w:rPr>
          <w:color w:val="000000" w:themeColor="text1"/>
          <w:lang w:val="es-ES_tradnl"/>
        </w:rPr>
        <w:t xml:space="preserve">de </w:t>
      </w:r>
      <w:r w:rsidRPr="000418B0">
        <w:rPr>
          <w:color w:val="000000" w:themeColor="text1"/>
          <w:lang w:val="es-ES_tradnl"/>
        </w:rPr>
        <w:t xml:space="preserve">que exista un saldo no asignado, podrá ser adjudicado al proyecto en lista de espera con mayor puntaje, para lo que </w:t>
      </w:r>
      <w:r w:rsidR="002E2E38" w:rsidRPr="000418B0">
        <w:rPr>
          <w:color w:val="000000" w:themeColor="text1"/>
          <w:lang w:val="es-ES_tradnl"/>
        </w:rPr>
        <w:t xml:space="preserve">el </w:t>
      </w:r>
      <w:r w:rsidRPr="000418B0">
        <w:rPr>
          <w:color w:val="000000" w:themeColor="text1"/>
          <w:lang w:val="es-ES_tradnl"/>
        </w:rPr>
        <w:t xml:space="preserve">postulante </w:t>
      </w:r>
      <w:r w:rsidR="002E2E38" w:rsidRPr="000418B0">
        <w:rPr>
          <w:color w:val="000000" w:themeColor="text1"/>
          <w:lang w:val="es-ES_tradnl"/>
        </w:rPr>
        <w:t xml:space="preserve">de dicho proyecto </w:t>
      </w:r>
      <w:r w:rsidRPr="000418B0">
        <w:rPr>
          <w:color w:val="000000" w:themeColor="text1"/>
          <w:lang w:val="es-ES_tradnl"/>
        </w:rPr>
        <w:t>deberá solicitar la adjudicación del proyecto</w:t>
      </w:r>
      <w:r w:rsidR="00EB1802" w:rsidRPr="000418B0">
        <w:rPr>
          <w:color w:val="000000" w:themeColor="text1"/>
          <w:lang w:val="es-ES_tradnl"/>
        </w:rPr>
        <w:t xml:space="preserve">, indicando que </w:t>
      </w:r>
      <w:r w:rsidR="002E2E38" w:rsidRPr="000418B0">
        <w:rPr>
          <w:color w:val="000000" w:themeColor="text1"/>
          <w:lang w:val="es-ES_tradnl"/>
        </w:rPr>
        <w:t>acepta el saldo no asignado y se compromete a aportar la diferencia de costo de proyecto</w:t>
      </w:r>
      <w:r w:rsidR="00AA0D24" w:rsidRPr="000418B0">
        <w:rPr>
          <w:color w:val="000000" w:themeColor="text1"/>
          <w:lang w:val="es-ES_tradnl"/>
        </w:rPr>
        <w:t xml:space="preserve"> </w:t>
      </w:r>
      <w:r w:rsidRPr="000418B0">
        <w:rPr>
          <w:color w:val="000000" w:themeColor="text1"/>
          <w:lang w:val="es-ES_tradnl"/>
        </w:rPr>
        <w:t xml:space="preserve">dentro de </w:t>
      </w:r>
      <w:r w:rsidR="00EB2F99" w:rsidRPr="000418B0">
        <w:rPr>
          <w:color w:val="000000" w:themeColor="text1"/>
          <w:lang w:val="es-ES_tradnl"/>
        </w:rPr>
        <w:t>05</w:t>
      </w:r>
      <w:r w:rsidRPr="000418B0">
        <w:rPr>
          <w:color w:val="000000" w:themeColor="text1"/>
          <w:lang w:val="es-ES_tradnl"/>
        </w:rPr>
        <w:t xml:space="preserve"> </w:t>
      </w:r>
      <w:r w:rsidR="00EB2F99" w:rsidRPr="000418B0">
        <w:rPr>
          <w:color w:val="000000" w:themeColor="text1"/>
          <w:lang w:val="es-ES_tradnl"/>
        </w:rPr>
        <w:t xml:space="preserve">(cinco) </w:t>
      </w:r>
      <w:r w:rsidRPr="000418B0">
        <w:rPr>
          <w:color w:val="000000" w:themeColor="text1"/>
          <w:lang w:val="es-ES_tradnl"/>
        </w:rPr>
        <w:t>días hábiles contados desde la fecha en que se le comunique que puede optar al beneficio del saldo no asignado</w:t>
      </w:r>
      <w:r w:rsidR="00030CB7" w:rsidRPr="000418B0">
        <w:rPr>
          <w:color w:val="000000" w:themeColor="text1"/>
          <w:lang w:val="es-ES_tradnl"/>
        </w:rPr>
        <w:t>.</w:t>
      </w:r>
    </w:p>
    <w:p w14:paraId="10EDDDEC" w14:textId="77777777" w:rsidR="007F2508" w:rsidRPr="000418B0" w:rsidRDefault="007F2508" w:rsidP="002C3F9A">
      <w:pPr>
        <w:rPr>
          <w:color w:val="000000" w:themeColor="text1"/>
          <w:lang w:val="es-ES_tradnl"/>
        </w:rPr>
      </w:pPr>
    </w:p>
    <w:p w14:paraId="1067659A" w14:textId="77777777" w:rsidR="007F2508" w:rsidRPr="000418B0" w:rsidRDefault="007F2508" w:rsidP="002C3F9A">
      <w:pPr>
        <w:rPr>
          <w:color w:val="000000" w:themeColor="text1"/>
          <w:lang w:val="es-ES_tradnl"/>
        </w:rPr>
      </w:pPr>
      <w:r w:rsidRPr="000418B0">
        <w:rPr>
          <w:color w:val="000000" w:themeColor="text1"/>
          <w:lang w:val="es-ES_tradnl"/>
        </w:rPr>
        <w:t>En caso de desistimiento o que la CNR no pueda suscribir convenio con algún adjudicatario seleccionado, se podrá adjudicar recursos a los proyectos de la lista de espera, según orden de prelación.</w:t>
      </w:r>
    </w:p>
    <w:p w14:paraId="7FE47D94" w14:textId="08E1A806" w:rsidR="007F2508" w:rsidRPr="000418B0" w:rsidRDefault="007F2508" w:rsidP="002C3F9A">
      <w:pPr>
        <w:rPr>
          <w:color w:val="000000" w:themeColor="text1"/>
          <w:lang w:val="es-ES_tradnl"/>
        </w:rPr>
      </w:pPr>
    </w:p>
    <w:p w14:paraId="4C4FDB8E" w14:textId="77777777" w:rsidR="000E7F9E" w:rsidRPr="000418B0" w:rsidRDefault="000E7F9E" w:rsidP="002C3F9A">
      <w:pPr>
        <w:rPr>
          <w:color w:val="000000" w:themeColor="text1"/>
          <w:lang w:val="es-ES_tradnl"/>
        </w:rPr>
      </w:pPr>
    </w:p>
    <w:p w14:paraId="53F0F0F9" w14:textId="120DC6F7" w:rsidR="005107FB" w:rsidRPr="000418B0" w:rsidRDefault="005107FB" w:rsidP="002C3F9A">
      <w:pPr>
        <w:rPr>
          <w:color w:val="000000" w:themeColor="text1"/>
          <w:lang w:val="es-ES_tradnl"/>
        </w:rPr>
      </w:pPr>
    </w:p>
    <w:p w14:paraId="35969BEB" w14:textId="77777777" w:rsidR="001516DA" w:rsidRPr="000418B0" w:rsidRDefault="001516DA" w:rsidP="002C3F9A">
      <w:pPr>
        <w:rPr>
          <w:color w:val="000000" w:themeColor="text1"/>
          <w:lang w:val="es-ES_tradnl"/>
        </w:rPr>
      </w:pPr>
    </w:p>
    <w:p w14:paraId="45DABC09" w14:textId="7ED88805" w:rsidR="00B04887" w:rsidRPr="000418B0" w:rsidRDefault="0010536A" w:rsidP="00B04887">
      <w:pPr>
        <w:pStyle w:val="Ttulo1"/>
        <w:rPr>
          <w:color w:val="000000" w:themeColor="text1"/>
          <w:lang w:val="es-ES_tradnl"/>
        </w:rPr>
      </w:pPr>
      <w:bookmarkStart w:id="108" w:name="_Toc3279992"/>
      <w:bookmarkStart w:id="109" w:name="_Toc5706463"/>
      <w:bookmarkStart w:id="110" w:name="_Toc8032122"/>
      <w:r w:rsidRPr="000418B0">
        <w:rPr>
          <w:color w:val="000000" w:themeColor="text1"/>
          <w:lang w:val="es-ES_tradnl"/>
        </w:rPr>
        <w:lastRenderedPageBreak/>
        <w:t>CONVENIO.</w:t>
      </w:r>
      <w:bookmarkEnd w:id="108"/>
      <w:bookmarkEnd w:id="109"/>
      <w:bookmarkEnd w:id="110"/>
      <w:r w:rsidRPr="000418B0">
        <w:rPr>
          <w:color w:val="000000" w:themeColor="text1"/>
          <w:lang w:val="es-ES_tradnl"/>
        </w:rPr>
        <w:t xml:space="preserve"> </w:t>
      </w:r>
    </w:p>
    <w:p w14:paraId="25F31439" w14:textId="77777777" w:rsidR="00B04887" w:rsidRPr="000418B0" w:rsidRDefault="00B04887" w:rsidP="002C3F9A">
      <w:pPr>
        <w:rPr>
          <w:color w:val="000000" w:themeColor="text1"/>
          <w:lang w:val="es-ES_tradnl"/>
        </w:rPr>
      </w:pPr>
    </w:p>
    <w:p w14:paraId="49034943" w14:textId="56460C24" w:rsidR="0010536A" w:rsidRPr="000418B0" w:rsidRDefault="00C74AD8" w:rsidP="002C3F9A">
      <w:pPr>
        <w:rPr>
          <w:color w:val="000000" w:themeColor="text1"/>
          <w:lang w:val="es-ES_tradnl"/>
        </w:rPr>
      </w:pPr>
      <w:r w:rsidRPr="000418B0">
        <w:rPr>
          <w:color w:val="000000" w:themeColor="text1"/>
          <w:lang w:val="es-ES_tradnl"/>
        </w:rPr>
        <w:t>L</w:t>
      </w:r>
      <w:r w:rsidR="003749FE">
        <w:rPr>
          <w:color w:val="000000" w:themeColor="text1"/>
          <w:lang w:val="es-ES_tradnl"/>
        </w:rPr>
        <w:t>a</w:t>
      </w:r>
      <w:r w:rsidRPr="000418B0">
        <w:rPr>
          <w:color w:val="000000" w:themeColor="text1"/>
          <w:lang w:val="es-ES_tradnl"/>
        </w:rPr>
        <w:t xml:space="preserve"> CNR firmará un a</w:t>
      </w:r>
      <w:r w:rsidR="0010536A" w:rsidRPr="000418B0">
        <w:rPr>
          <w:color w:val="000000" w:themeColor="text1"/>
          <w:lang w:val="es-ES_tradnl"/>
        </w:rPr>
        <w:t xml:space="preserve">cuerdo protocolizado vinculante </w:t>
      </w:r>
      <w:r w:rsidRPr="000418B0">
        <w:rPr>
          <w:color w:val="000000" w:themeColor="text1"/>
          <w:lang w:val="es-ES_tradnl"/>
        </w:rPr>
        <w:t>con los r</w:t>
      </w:r>
      <w:r w:rsidR="0010536A" w:rsidRPr="000418B0">
        <w:rPr>
          <w:color w:val="000000" w:themeColor="text1"/>
          <w:lang w:val="es-ES_tradnl"/>
        </w:rPr>
        <w:t>epresentantes</w:t>
      </w:r>
      <w:r w:rsidRPr="000418B0">
        <w:rPr>
          <w:color w:val="000000" w:themeColor="text1"/>
          <w:lang w:val="es-ES_tradnl"/>
        </w:rPr>
        <w:t xml:space="preserve"> de las Organizaciones de usuarios adjudicadas, que</w:t>
      </w:r>
      <w:r w:rsidR="0010536A" w:rsidRPr="000418B0">
        <w:rPr>
          <w:color w:val="000000" w:themeColor="text1"/>
          <w:lang w:val="es-ES_tradnl"/>
        </w:rPr>
        <w:t xml:space="preserve"> deberá </w:t>
      </w:r>
      <w:r w:rsidR="009679D1" w:rsidRPr="000418B0">
        <w:rPr>
          <w:color w:val="000000" w:themeColor="text1"/>
          <w:lang w:val="es-ES_tradnl"/>
        </w:rPr>
        <w:t>se</w:t>
      </w:r>
      <w:r w:rsidRPr="000418B0">
        <w:rPr>
          <w:color w:val="000000" w:themeColor="text1"/>
          <w:lang w:val="es-ES_tradnl"/>
        </w:rPr>
        <w:t>r</w:t>
      </w:r>
      <w:r w:rsidR="009679D1" w:rsidRPr="000418B0">
        <w:rPr>
          <w:color w:val="000000" w:themeColor="text1"/>
          <w:lang w:val="es-ES_tradnl"/>
        </w:rPr>
        <w:t xml:space="preserve"> elaborado según lo indicado en </w:t>
      </w:r>
      <w:r w:rsidRPr="000418B0">
        <w:rPr>
          <w:color w:val="000000" w:themeColor="text1"/>
          <w:lang w:val="es-ES_tradnl"/>
        </w:rPr>
        <w:t>A</w:t>
      </w:r>
      <w:r w:rsidR="009679D1" w:rsidRPr="000418B0">
        <w:rPr>
          <w:color w:val="000000" w:themeColor="text1"/>
          <w:lang w:val="es-ES_tradnl"/>
        </w:rPr>
        <w:t>nexo N° 3</w:t>
      </w:r>
      <w:r w:rsidRPr="000418B0">
        <w:rPr>
          <w:color w:val="000000" w:themeColor="text1"/>
          <w:lang w:val="es-ES_tradnl"/>
        </w:rPr>
        <w:t xml:space="preserve"> </w:t>
      </w:r>
      <w:r w:rsidR="00AC37B3">
        <w:rPr>
          <w:color w:val="000000" w:themeColor="text1"/>
          <w:lang w:val="es-ES_tradnl"/>
        </w:rPr>
        <w:t xml:space="preserve">(Formato </w:t>
      </w:r>
      <w:r w:rsidR="00EB0409">
        <w:rPr>
          <w:color w:val="000000" w:themeColor="text1"/>
          <w:lang w:val="es-ES_tradnl"/>
        </w:rPr>
        <w:t xml:space="preserve">de </w:t>
      </w:r>
      <w:r w:rsidR="00AC37B3">
        <w:rPr>
          <w:color w:val="000000" w:themeColor="text1"/>
          <w:lang w:val="es-ES_tradnl"/>
        </w:rPr>
        <w:t xml:space="preserve">Convenio) </w:t>
      </w:r>
      <w:r w:rsidRPr="000418B0">
        <w:rPr>
          <w:color w:val="000000" w:themeColor="text1"/>
          <w:lang w:val="es-ES_tradnl"/>
        </w:rPr>
        <w:t>y el punto 5 de estas bases</w:t>
      </w:r>
      <w:r w:rsidR="009679D1" w:rsidRPr="000418B0">
        <w:rPr>
          <w:color w:val="000000" w:themeColor="text1"/>
          <w:lang w:val="es-ES_tradnl"/>
        </w:rPr>
        <w:t>.</w:t>
      </w:r>
      <w:r w:rsidR="005D0199" w:rsidRPr="000418B0">
        <w:rPr>
          <w:color w:val="000000" w:themeColor="text1"/>
          <w:lang w:val="es-ES_tradnl"/>
        </w:rPr>
        <w:t xml:space="preserve"> </w:t>
      </w:r>
    </w:p>
    <w:p w14:paraId="1E1E7CAA" w14:textId="77777777" w:rsidR="0010536A" w:rsidRPr="000418B0" w:rsidRDefault="0010536A" w:rsidP="002C3F9A">
      <w:pPr>
        <w:rPr>
          <w:color w:val="000000" w:themeColor="text1"/>
          <w:lang w:val="es-ES_tradnl"/>
        </w:rPr>
      </w:pPr>
      <w:r w:rsidRPr="000418B0">
        <w:rPr>
          <w:color w:val="000000" w:themeColor="text1"/>
          <w:lang w:val="es-ES_tradnl"/>
        </w:rPr>
        <w:tab/>
      </w:r>
    </w:p>
    <w:p w14:paraId="2B9251A0" w14:textId="107AD93D" w:rsidR="00B04887" w:rsidRPr="000418B0" w:rsidRDefault="009679D1" w:rsidP="00B04887">
      <w:pPr>
        <w:pStyle w:val="Ttulo2"/>
        <w:rPr>
          <w:color w:val="000000" w:themeColor="text1"/>
          <w:lang w:val="es-ES_tradnl"/>
        </w:rPr>
      </w:pPr>
      <w:bookmarkStart w:id="111" w:name="_Toc3279993"/>
      <w:bookmarkStart w:id="112" w:name="_Toc8032123"/>
      <w:r w:rsidRPr="000418B0">
        <w:rPr>
          <w:color w:val="000000" w:themeColor="text1"/>
          <w:lang w:val="es-ES_tradnl"/>
        </w:rPr>
        <w:t xml:space="preserve">Generación de </w:t>
      </w:r>
      <w:bookmarkStart w:id="113" w:name="_Toc5706464"/>
      <w:r w:rsidR="0010536A" w:rsidRPr="000418B0">
        <w:rPr>
          <w:color w:val="000000" w:themeColor="text1"/>
          <w:lang w:val="es-ES_tradnl"/>
        </w:rPr>
        <w:t>Convenio</w:t>
      </w:r>
      <w:bookmarkEnd w:id="111"/>
      <w:r w:rsidR="005D0199" w:rsidRPr="000418B0">
        <w:rPr>
          <w:color w:val="000000" w:themeColor="text1"/>
          <w:lang w:val="es-ES_tradnl"/>
        </w:rPr>
        <w:t>.</w:t>
      </w:r>
      <w:bookmarkEnd w:id="113"/>
      <w:bookmarkEnd w:id="112"/>
      <w:r w:rsidR="0010536A" w:rsidRPr="000418B0">
        <w:rPr>
          <w:color w:val="000000" w:themeColor="text1"/>
          <w:lang w:val="es-ES_tradnl"/>
        </w:rPr>
        <w:t xml:space="preserve"> </w:t>
      </w:r>
    </w:p>
    <w:p w14:paraId="12CE398F" w14:textId="77777777" w:rsidR="00DC4B7E" w:rsidRPr="000418B0" w:rsidRDefault="00DC4B7E" w:rsidP="002C3F9A">
      <w:pPr>
        <w:rPr>
          <w:color w:val="000000" w:themeColor="text1"/>
          <w:lang w:val="es-ES_tradnl"/>
        </w:rPr>
      </w:pPr>
    </w:p>
    <w:p w14:paraId="389B6D76" w14:textId="66F5C11E" w:rsidR="005107FB" w:rsidRPr="000418B0" w:rsidRDefault="005107FB" w:rsidP="002C3F9A">
      <w:pPr>
        <w:rPr>
          <w:color w:val="000000" w:themeColor="text1"/>
          <w:lang w:val="es-ES_tradnl"/>
        </w:rPr>
      </w:pPr>
      <w:r w:rsidRPr="000418B0">
        <w:rPr>
          <w:color w:val="000000" w:themeColor="text1"/>
          <w:lang w:val="es-ES_tradnl"/>
        </w:rPr>
        <w:t>Una vez publicada la resolución que aprueba el proceso de adjudicación</w:t>
      </w:r>
      <w:r w:rsidR="00DD08DF" w:rsidRPr="000418B0">
        <w:rPr>
          <w:color w:val="000000" w:themeColor="text1"/>
          <w:lang w:val="es-ES_tradnl"/>
        </w:rPr>
        <w:t xml:space="preserve"> de los proyectos postulados</w:t>
      </w:r>
      <w:r w:rsidRPr="000418B0">
        <w:rPr>
          <w:color w:val="000000" w:themeColor="text1"/>
          <w:lang w:val="es-ES_tradnl"/>
        </w:rPr>
        <w:t>, las organizaciones adjudica</w:t>
      </w:r>
      <w:r w:rsidR="00DC4B7E" w:rsidRPr="000418B0">
        <w:rPr>
          <w:color w:val="000000" w:themeColor="text1"/>
          <w:lang w:val="es-ES_tradnl"/>
        </w:rPr>
        <w:t>tarias</w:t>
      </w:r>
      <w:r w:rsidRPr="000418B0">
        <w:rPr>
          <w:color w:val="000000" w:themeColor="text1"/>
          <w:lang w:val="es-ES_tradnl"/>
        </w:rPr>
        <w:t xml:space="preserve"> serán convocad</w:t>
      </w:r>
      <w:r w:rsidR="00C33810" w:rsidRPr="000418B0">
        <w:rPr>
          <w:color w:val="000000" w:themeColor="text1"/>
          <w:lang w:val="es-ES_tradnl"/>
        </w:rPr>
        <w:t>a</w:t>
      </w:r>
      <w:r w:rsidRPr="000418B0">
        <w:rPr>
          <w:color w:val="000000" w:themeColor="text1"/>
          <w:lang w:val="es-ES_tradnl"/>
        </w:rPr>
        <w:t>s por</w:t>
      </w:r>
      <w:r w:rsidR="00B46C12" w:rsidRPr="000418B0">
        <w:rPr>
          <w:color w:val="000000" w:themeColor="text1"/>
          <w:lang w:val="es-ES_tradnl"/>
        </w:rPr>
        <w:t xml:space="preserve"> la</w:t>
      </w:r>
      <w:r w:rsidRPr="000418B0">
        <w:rPr>
          <w:color w:val="000000" w:themeColor="text1"/>
          <w:lang w:val="es-ES_tradnl"/>
        </w:rPr>
        <w:t xml:space="preserve"> CNR para la suscripción del respectivo convenio de ejecución del proyecto, el que deberá ser firmado por el representante legal, quien deberá concurrir a la Oficina de la CNR ubicada en Avenida Libertador Bernardo O’Higgins 1449, Torre</w:t>
      </w:r>
      <w:r w:rsidR="00AC37B3">
        <w:rPr>
          <w:color w:val="000000" w:themeColor="text1"/>
          <w:lang w:val="es-ES_tradnl"/>
        </w:rPr>
        <w:t xml:space="preserve"> </w:t>
      </w:r>
      <w:r w:rsidRPr="000418B0">
        <w:rPr>
          <w:color w:val="000000" w:themeColor="text1"/>
          <w:lang w:val="es-ES_tradnl"/>
        </w:rPr>
        <w:t xml:space="preserve">1, 4º piso, Santiago o en las dependencias regionales de la CNR. </w:t>
      </w:r>
    </w:p>
    <w:p w14:paraId="3DC32A40" w14:textId="77777777" w:rsidR="005107FB" w:rsidRPr="000418B0" w:rsidRDefault="005107FB" w:rsidP="002C3F9A">
      <w:pPr>
        <w:rPr>
          <w:color w:val="000000" w:themeColor="text1"/>
          <w:lang w:val="es-ES_tradnl"/>
        </w:rPr>
      </w:pPr>
    </w:p>
    <w:p w14:paraId="03389FB0" w14:textId="0EF850FB" w:rsidR="005107FB" w:rsidRPr="000418B0" w:rsidRDefault="005107FB" w:rsidP="002C3F9A">
      <w:pPr>
        <w:rPr>
          <w:color w:val="000000" w:themeColor="text1"/>
          <w:lang w:val="es-ES_tradnl"/>
        </w:rPr>
      </w:pPr>
      <w:r w:rsidRPr="000418B0">
        <w:rPr>
          <w:color w:val="000000" w:themeColor="text1"/>
          <w:lang w:val="es-ES_tradnl"/>
        </w:rPr>
        <w:t>Si la organización no se presenta</w:t>
      </w:r>
      <w:r w:rsidR="000A734F" w:rsidRPr="000418B0">
        <w:rPr>
          <w:color w:val="000000" w:themeColor="text1"/>
          <w:lang w:val="es-ES_tradnl"/>
        </w:rPr>
        <w:t xml:space="preserve"> a la oficina de la CNR o sus dependencias regionales</w:t>
      </w:r>
      <w:r w:rsidRPr="000418B0">
        <w:rPr>
          <w:color w:val="000000" w:themeColor="text1"/>
          <w:lang w:val="es-ES_tradnl"/>
        </w:rPr>
        <w:t xml:space="preserve"> dentro de un plazo máximo de 05 (cinco) días hábiles siguientes a la publicación de resultados, se entenderá que renuncia a la adjudicación, liberando a la CNR de cualquier responsabilidad. Esto permitirá la readjudicación de los fondos a los proyectos de la lista de espera, según orden de prelación indicado en la resolución del concurso</w:t>
      </w:r>
      <w:r w:rsidR="00B46C12" w:rsidRPr="000418B0">
        <w:rPr>
          <w:color w:val="000000" w:themeColor="text1"/>
          <w:lang w:val="es-ES_tradnl"/>
        </w:rPr>
        <w:t>,</w:t>
      </w:r>
      <w:r w:rsidRPr="000418B0">
        <w:rPr>
          <w:color w:val="000000" w:themeColor="text1"/>
          <w:lang w:val="es-ES_tradnl"/>
        </w:rPr>
        <w:t xml:space="preserve"> </w:t>
      </w:r>
      <w:r w:rsidR="00B46C12" w:rsidRPr="000418B0">
        <w:rPr>
          <w:color w:val="000000" w:themeColor="text1"/>
          <w:lang w:val="es-ES_tradnl"/>
        </w:rPr>
        <w:t>s</w:t>
      </w:r>
      <w:r w:rsidRPr="000418B0">
        <w:rPr>
          <w:color w:val="000000" w:themeColor="text1"/>
          <w:lang w:val="es-ES_tradnl"/>
        </w:rPr>
        <w:t xml:space="preserve">alvo que la organización se haya presentado dentro del plazo y </w:t>
      </w:r>
      <w:r w:rsidR="00B46C12" w:rsidRPr="000418B0">
        <w:rPr>
          <w:color w:val="000000" w:themeColor="text1"/>
          <w:lang w:val="es-ES_tradnl"/>
        </w:rPr>
        <w:t>presente</w:t>
      </w:r>
      <w:r w:rsidRPr="000418B0">
        <w:rPr>
          <w:color w:val="000000" w:themeColor="text1"/>
          <w:lang w:val="es-ES_tradnl"/>
        </w:rPr>
        <w:t xml:space="preserve"> algún inconveniente con los documentos. La CNR, en virtud de los antecedentes tenidos a la vista, podrá otorgar a la organización por una única vez una extensión de plazo que no podrá superar los </w:t>
      </w:r>
      <w:r w:rsidR="00F751FA" w:rsidRPr="000418B0">
        <w:rPr>
          <w:color w:val="000000" w:themeColor="text1"/>
          <w:lang w:val="es-ES_tradnl"/>
        </w:rPr>
        <w:t>0</w:t>
      </w:r>
      <w:r w:rsidRPr="000418B0">
        <w:rPr>
          <w:color w:val="000000" w:themeColor="text1"/>
          <w:lang w:val="es-ES_tradnl"/>
        </w:rPr>
        <w:t>5</w:t>
      </w:r>
      <w:r w:rsidR="00F751FA" w:rsidRPr="000418B0">
        <w:rPr>
          <w:color w:val="000000" w:themeColor="text1"/>
          <w:lang w:val="es-ES_tradnl"/>
        </w:rPr>
        <w:t xml:space="preserve"> (cinco)</w:t>
      </w:r>
      <w:r w:rsidRPr="000418B0">
        <w:rPr>
          <w:color w:val="000000" w:themeColor="text1"/>
          <w:lang w:val="es-ES_tradnl"/>
        </w:rPr>
        <w:t xml:space="preserve"> días hábiles. </w:t>
      </w:r>
    </w:p>
    <w:p w14:paraId="2E52CC86" w14:textId="77777777" w:rsidR="005107FB" w:rsidRPr="000418B0" w:rsidRDefault="005107FB" w:rsidP="002C3F9A">
      <w:pPr>
        <w:rPr>
          <w:color w:val="000000" w:themeColor="text1"/>
          <w:lang w:val="es-ES_tradnl"/>
        </w:rPr>
      </w:pPr>
    </w:p>
    <w:p w14:paraId="77A4DCE4" w14:textId="1B94F25E" w:rsidR="00320925" w:rsidRPr="000418B0" w:rsidRDefault="005107FB" w:rsidP="002C3F9A">
      <w:pPr>
        <w:rPr>
          <w:color w:val="000000" w:themeColor="text1"/>
          <w:lang w:val="es-ES_tradnl"/>
        </w:rPr>
      </w:pPr>
      <w:r w:rsidRPr="000418B0">
        <w:rPr>
          <w:color w:val="000000" w:themeColor="text1"/>
          <w:lang w:val="es-ES_tradnl"/>
        </w:rPr>
        <w:t>Al momento de la firma del convenio</w:t>
      </w:r>
      <w:r w:rsidR="00B46C12" w:rsidRPr="000418B0">
        <w:rPr>
          <w:color w:val="000000" w:themeColor="text1"/>
          <w:lang w:val="es-ES_tradnl"/>
        </w:rPr>
        <w:t>,</w:t>
      </w:r>
      <w:r w:rsidRPr="000418B0">
        <w:rPr>
          <w:color w:val="000000" w:themeColor="text1"/>
          <w:lang w:val="es-ES_tradnl"/>
        </w:rPr>
        <w:t xml:space="preserve"> la CNR exigirá </w:t>
      </w:r>
      <w:r w:rsidR="00320925" w:rsidRPr="000418B0">
        <w:rPr>
          <w:color w:val="000000" w:themeColor="text1"/>
          <w:lang w:val="es-ES_tradnl"/>
        </w:rPr>
        <w:t>los siguientes antecedentes de carácter obligatorio</w:t>
      </w:r>
      <w:r w:rsidR="005D0199" w:rsidRPr="000418B0">
        <w:rPr>
          <w:color w:val="000000" w:themeColor="text1"/>
          <w:lang w:val="es-ES_tradnl"/>
        </w:rPr>
        <w:t>:</w:t>
      </w:r>
    </w:p>
    <w:p w14:paraId="441282A6" w14:textId="77777777" w:rsidR="005D0199" w:rsidRPr="000418B0" w:rsidRDefault="005D0199" w:rsidP="002C3F9A">
      <w:pPr>
        <w:rPr>
          <w:color w:val="000000" w:themeColor="text1"/>
          <w:lang w:val="es-ES_tradnl"/>
        </w:rPr>
      </w:pPr>
    </w:p>
    <w:p w14:paraId="575B8229" w14:textId="496EE108" w:rsidR="00320925" w:rsidRPr="000418B0" w:rsidRDefault="00320925" w:rsidP="00320925">
      <w:pPr>
        <w:pStyle w:val="Prrafodelista"/>
        <w:numPr>
          <w:ilvl w:val="0"/>
          <w:numId w:val="16"/>
        </w:numPr>
        <w:rPr>
          <w:color w:val="000000" w:themeColor="text1"/>
          <w:lang w:val="es-ES_tradnl"/>
        </w:rPr>
      </w:pPr>
      <w:r w:rsidRPr="000418B0">
        <w:rPr>
          <w:color w:val="000000" w:themeColor="text1"/>
          <w:lang w:val="es-ES_tradnl"/>
        </w:rPr>
        <w:t xml:space="preserve">Garantía indicada en el punto </w:t>
      </w:r>
      <w:r w:rsidRPr="000418B0">
        <w:rPr>
          <w:color w:val="000000" w:themeColor="text1"/>
          <w:lang w:val="es-ES_tradnl"/>
        </w:rPr>
        <w:fldChar w:fldCharType="begin"/>
      </w:r>
      <w:r w:rsidRPr="000418B0">
        <w:rPr>
          <w:color w:val="000000" w:themeColor="text1"/>
          <w:lang w:val="es-ES_tradnl"/>
        </w:rPr>
        <w:instrText xml:space="preserve"> REF _Ref796713 \r \h </w:instrText>
      </w:r>
      <w:r w:rsidR="00C26C93" w:rsidRPr="000418B0">
        <w:rPr>
          <w:color w:val="000000" w:themeColor="text1"/>
          <w:lang w:val="es-ES_tradnl"/>
        </w:rPr>
        <w:instrText xml:space="preserve"> \* MERGEFORMAT </w:instrText>
      </w:r>
      <w:r w:rsidRPr="000418B0">
        <w:rPr>
          <w:color w:val="000000" w:themeColor="text1"/>
          <w:lang w:val="es-ES_tradnl"/>
        </w:rPr>
      </w:r>
      <w:r w:rsidRPr="000418B0">
        <w:rPr>
          <w:color w:val="000000" w:themeColor="text1"/>
          <w:lang w:val="es-ES_tradnl"/>
        </w:rPr>
        <w:fldChar w:fldCharType="separate"/>
      </w:r>
      <w:r w:rsidR="00F97726">
        <w:rPr>
          <w:color w:val="000000" w:themeColor="text1"/>
          <w:lang w:val="es-ES_tradnl"/>
        </w:rPr>
        <w:t>5.2</w:t>
      </w:r>
      <w:r w:rsidRPr="000418B0">
        <w:rPr>
          <w:color w:val="000000" w:themeColor="text1"/>
          <w:lang w:val="es-ES_tradnl"/>
        </w:rPr>
        <w:fldChar w:fldCharType="end"/>
      </w:r>
      <w:r w:rsidRPr="000418B0">
        <w:rPr>
          <w:color w:val="000000" w:themeColor="text1"/>
          <w:lang w:val="es-ES_tradnl"/>
        </w:rPr>
        <w:t xml:space="preserve"> de estas bases</w:t>
      </w:r>
      <w:r w:rsidR="00B46C12" w:rsidRPr="000418B0">
        <w:rPr>
          <w:color w:val="000000" w:themeColor="text1"/>
          <w:lang w:val="es-ES_tradnl"/>
        </w:rPr>
        <w:t>.</w:t>
      </w:r>
      <w:r w:rsidRPr="000418B0">
        <w:rPr>
          <w:color w:val="000000" w:themeColor="text1"/>
          <w:lang w:val="es-ES_tradnl"/>
        </w:rPr>
        <w:t xml:space="preserve"> </w:t>
      </w:r>
    </w:p>
    <w:p w14:paraId="28FC016B" w14:textId="726A8B60" w:rsidR="00320925" w:rsidRPr="000418B0" w:rsidRDefault="00320925" w:rsidP="00320925">
      <w:pPr>
        <w:pStyle w:val="Prrafodelista"/>
        <w:numPr>
          <w:ilvl w:val="0"/>
          <w:numId w:val="16"/>
        </w:numPr>
        <w:rPr>
          <w:color w:val="000000" w:themeColor="text1"/>
          <w:lang w:val="es-ES_tradnl"/>
        </w:rPr>
      </w:pPr>
      <w:r w:rsidRPr="000418B0">
        <w:rPr>
          <w:color w:val="000000" w:themeColor="text1"/>
          <w:lang w:val="es-ES_tradnl"/>
        </w:rPr>
        <w:t xml:space="preserve">Formulario con datos bancarios para transferencia electrónica de fondos, según formato </w:t>
      </w:r>
      <w:r w:rsidR="00B46C12" w:rsidRPr="000418B0">
        <w:rPr>
          <w:color w:val="000000" w:themeColor="text1"/>
          <w:lang w:val="es-ES_tradnl"/>
        </w:rPr>
        <w:t>A</w:t>
      </w:r>
      <w:r w:rsidRPr="000418B0">
        <w:rPr>
          <w:color w:val="000000" w:themeColor="text1"/>
          <w:lang w:val="es-ES_tradnl"/>
        </w:rPr>
        <w:t xml:space="preserve">nexo N° </w:t>
      </w:r>
      <w:r w:rsidR="00F358F9" w:rsidRPr="000418B0">
        <w:rPr>
          <w:color w:val="000000" w:themeColor="text1"/>
          <w:lang w:val="es-ES_tradnl"/>
        </w:rPr>
        <w:t>6</w:t>
      </w:r>
      <w:r w:rsidR="00AC37B3">
        <w:rPr>
          <w:color w:val="000000" w:themeColor="text1"/>
          <w:lang w:val="es-ES_tradnl"/>
        </w:rPr>
        <w:t xml:space="preserve"> (</w:t>
      </w:r>
      <w:r w:rsidR="003749FE">
        <w:rPr>
          <w:color w:val="000000" w:themeColor="text1"/>
          <w:lang w:val="es-ES_tradnl"/>
        </w:rPr>
        <w:t>D</w:t>
      </w:r>
      <w:r w:rsidR="00AC37B3">
        <w:rPr>
          <w:color w:val="000000" w:themeColor="text1"/>
          <w:lang w:val="es-ES_tradnl"/>
        </w:rPr>
        <w:t>atos para transferencia electrónica)</w:t>
      </w:r>
      <w:r w:rsidR="00F358F9" w:rsidRPr="000418B0">
        <w:rPr>
          <w:color w:val="000000" w:themeColor="text1"/>
          <w:lang w:val="es-ES_tradnl"/>
        </w:rPr>
        <w:t>.</w:t>
      </w:r>
    </w:p>
    <w:p w14:paraId="5B57FBE3" w14:textId="10797CC4" w:rsidR="005107FB" w:rsidRPr="000418B0" w:rsidRDefault="00320925" w:rsidP="00320925">
      <w:pPr>
        <w:pStyle w:val="Prrafodelista"/>
        <w:numPr>
          <w:ilvl w:val="0"/>
          <w:numId w:val="16"/>
        </w:numPr>
        <w:rPr>
          <w:color w:val="000000" w:themeColor="text1"/>
          <w:lang w:val="es-ES_tradnl"/>
        </w:rPr>
      </w:pPr>
      <w:r w:rsidRPr="000418B0">
        <w:rPr>
          <w:color w:val="000000" w:themeColor="text1"/>
          <w:lang w:val="es-ES_tradnl"/>
        </w:rPr>
        <w:t>I</w:t>
      </w:r>
      <w:r w:rsidR="005107FB" w:rsidRPr="000418B0">
        <w:rPr>
          <w:color w:val="000000" w:themeColor="text1"/>
          <w:lang w:val="es-ES_tradnl"/>
        </w:rPr>
        <w:t>nscripción del adjudicatario en el Registro Central de Colaboradores del Estado y Municipalidades que lleva el Ministerio de Hacienda. Para más información, ingres</w:t>
      </w:r>
      <w:r w:rsidR="00B46C12" w:rsidRPr="000418B0">
        <w:rPr>
          <w:color w:val="000000" w:themeColor="text1"/>
          <w:lang w:val="es-ES_tradnl"/>
        </w:rPr>
        <w:t>ar</w:t>
      </w:r>
      <w:r w:rsidR="005107FB" w:rsidRPr="000418B0">
        <w:rPr>
          <w:color w:val="000000" w:themeColor="text1"/>
          <w:lang w:val="es-ES_tradnl"/>
        </w:rPr>
        <w:t xml:space="preserve"> al sitio de </w:t>
      </w:r>
      <w:r w:rsidR="00B959BE" w:rsidRPr="000418B0">
        <w:rPr>
          <w:color w:val="000000" w:themeColor="text1"/>
          <w:lang w:val="es-ES_tradnl"/>
        </w:rPr>
        <w:t>i</w:t>
      </w:r>
      <w:r w:rsidR="005107FB" w:rsidRPr="000418B0">
        <w:rPr>
          <w:color w:val="000000" w:themeColor="text1"/>
          <w:lang w:val="es-ES_tradnl"/>
        </w:rPr>
        <w:t xml:space="preserve">nternet www.registros19862.cl. </w:t>
      </w:r>
    </w:p>
    <w:p w14:paraId="74A5335F" w14:textId="77777777" w:rsidR="00320925" w:rsidRPr="000418B0" w:rsidRDefault="00320925" w:rsidP="00320925">
      <w:pPr>
        <w:rPr>
          <w:color w:val="000000" w:themeColor="text1"/>
          <w:lang w:val="es-ES_tradnl"/>
        </w:rPr>
      </w:pPr>
    </w:p>
    <w:p w14:paraId="6100604F" w14:textId="0CC1B267" w:rsidR="005107FB" w:rsidRPr="000418B0" w:rsidRDefault="005107FB" w:rsidP="002C3F9A">
      <w:pPr>
        <w:rPr>
          <w:color w:val="000000" w:themeColor="text1"/>
          <w:lang w:val="es-ES_tradnl"/>
        </w:rPr>
      </w:pPr>
      <w:r w:rsidRPr="000418B0">
        <w:rPr>
          <w:color w:val="000000" w:themeColor="text1"/>
          <w:lang w:val="es-ES_tradnl"/>
        </w:rPr>
        <w:t>En ningún caso el convenio podrá cederse a tercera persona, natural o jurídica, ni total ni parcialmente. El incumplimiento de estas obligaciones por parte del beneficiario dará derecho a hacer efectiva las cauciones o garantías constituidas y a dar por terminado el respectivo convenio</w:t>
      </w:r>
      <w:r w:rsidR="00077A54" w:rsidRPr="000418B0">
        <w:rPr>
          <w:color w:val="000000" w:themeColor="text1"/>
          <w:lang w:val="es-ES_tradnl"/>
        </w:rPr>
        <w:t xml:space="preserve">. </w:t>
      </w:r>
      <w:r w:rsidRPr="000418B0">
        <w:rPr>
          <w:color w:val="000000" w:themeColor="text1"/>
          <w:lang w:val="es-ES_tradnl"/>
        </w:rPr>
        <w:t>En caso de hacerse efectiva</w:t>
      </w:r>
      <w:r w:rsidR="00394DC4" w:rsidRPr="000418B0">
        <w:rPr>
          <w:color w:val="000000" w:themeColor="text1"/>
          <w:lang w:val="es-ES_tradnl"/>
        </w:rPr>
        <w:t>s</w:t>
      </w:r>
      <w:r w:rsidRPr="000418B0">
        <w:rPr>
          <w:color w:val="000000" w:themeColor="text1"/>
          <w:lang w:val="es-ES_tradnl"/>
        </w:rPr>
        <w:t xml:space="preserve"> las garantías, dándole continuidad al convenio, el adjudicatario deberá constituir nueva garantía en los términos y plazos que se fijan en estas bases, en un plazo no superior a </w:t>
      </w:r>
      <w:r w:rsidR="00394DC4" w:rsidRPr="000418B0">
        <w:rPr>
          <w:color w:val="000000" w:themeColor="text1"/>
          <w:lang w:val="es-ES_tradnl"/>
        </w:rPr>
        <w:t>05 (</w:t>
      </w:r>
      <w:r w:rsidRPr="000418B0">
        <w:rPr>
          <w:color w:val="000000" w:themeColor="text1"/>
          <w:lang w:val="es-ES_tradnl"/>
        </w:rPr>
        <w:t>cinco</w:t>
      </w:r>
      <w:r w:rsidR="00394DC4" w:rsidRPr="000418B0">
        <w:rPr>
          <w:color w:val="000000" w:themeColor="text1"/>
          <w:lang w:val="es-ES_tradnl"/>
        </w:rPr>
        <w:t>)</w:t>
      </w:r>
      <w:r w:rsidRPr="000418B0">
        <w:rPr>
          <w:color w:val="000000" w:themeColor="text1"/>
          <w:lang w:val="es-ES_tradnl"/>
        </w:rPr>
        <w:t xml:space="preserve"> días, so pena de poner término anticipado al convenio.</w:t>
      </w:r>
    </w:p>
    <w:p w14:paraId="667B9F99" w14:textId="77777777" w:rsidR="005107FB" w:rsidRPr="000418B0" w:rsidRDefault="005107FB" w:rsidP="002C3F9A">
      <w:pPr>
        <w:rPr>
          <w:color w:val="000000" w:themeColor="text1"/>
          <w:lang w:val="es-ES_tradnl"/>
        </w:rPr>
      </w:pPr>
    </w:p>
    <w:p w14:paraId="059A0766" w14:textId="0C1F8588" w:rsidR="005107FB" w:rsidRPr="000418B0" w:rsidRDefault="005107FB" w:rsidP="002C3F9A">
      <w:pPr>
        <w:rPr>
          <w:color w:val="000000" w:themeColor="text1"/>
          <w:lang w:val="es-ES_tradnl"/>
        </w:rPr>
      </w:pPr>
      <w:r w:rsidRPr="000418B0">
        <w:rPr>
          <w:color w:val="000000" w:themeColor="text1"/>
          <w:lang w:val="es-ES_tradnl"/>
        </w:rPr>
        <w:t>El convenio se mantendrá vigente hasta la fecha en que se produzca el cierre del proyecto</w:t>
      </w:r>
      <w:r w:rsidR="004B5C4C" w:rsidRPr="000418B0">
        <w:rPr>
          <w:color w:val="000000" w:themeColor="text1"/>
          <w:lang w:val="es-ES_tradnl"/>
        </w:rPr>
        <w:t>,</w:t>
      </w:r>
      <w:r w:rsidRPr="000418B0">
        <w:rPr>
          <w:color w:val="000000" w:themeColor="text1"/>
          <w:lang w:val="es-ES_tradnl"/>
        </w:rPr>
        <w:t xml:space="preserve"> según lo indicado en el punto </w:t>
      </w:r>
      <w:r w:rsidR="008A6FE7" w:rsidRPr="000418B0">
        <w:rPr>
          <w:color w:val="000000" w:themeColor="text1"/>
          <w:lang w:val="es-ES_tradnl"/>
        </w:rPr>
        <w:fldChar w:fldCharType="begin"/>
      </w:r>
      <w:r w:rsidR="008A6FE7" w:rsidRPr="000418B0">
        <w:rPr>
          <w:color w:val="000000" w:themeColor="text1"/>
          <w:lang w:val="es-ES_tradnl"/>
        </w:rPr>
        <w:instrText xml:space="preserve"> REF _Ref5706802 \r \h </w:instrText>
      </w:r>
      <w:r w:rsidR="000418B0">
        <w:rPr>
          <w:color w:val="000000" w:themeColor="text1"/>
          <w:lang w:val="es-ES_tradnl"/>
        </w:rPr>
        <w:instrText xml:space="preserve"> \* MERGEFORMAT </w:instrText>
      </w:r>
      <w:r w:rsidR="008A6FE7" w:rsidRPr="000418B0">
        <w:rPr>
          <w:color w:val="000000" w:themeColor="text1"/>
          <w:lang w:val="es-ES_tradnl"/>
        </w:rPr>
      </w:r>
      <w:r w:rsidR="008A6FE7" w:rsidRPr="000418B0">
        <w:rPr>
          <w:color w:val="000000" w:themeColor="text1"/>
          <w:lang w:val="es-ES_tradnl"/>
        </w:rPr>
        <w:fldChar w:fldCharType="separate"/>
      </w:r>
      <w:r w:rsidR="00F97726">
        <w:rPr>
          <w:color w:val="000000" w:themeColor="text1"/>
          <w:lang w:val="es-ES_tradnl"/>
        </w:rPr>
        <w:t>7.3</w:t>
      </w:r>
      <w:r w:rsidR="008A6FE7" w:rsidRPr="000418B0">
        <w:rPr>
          <w:color w:val="000000" w:themeColor="text1"/>
          <w:lang w:val="es-ES_tradnl"/>
        </w:rPr>
        <w:fldChar w:fldCharType="end"/>
      </w:r>
      <w:r w:rsidR="00664B37" w:rsidRPr="000418B0">
        <w:rPr>
          <w:color w:val="000000" w:themeColor="text1"/>
          <w:lang w:val="es-ES_tradnl"/>
        </w:rPr>
        <w:t xml:space="preserve"> </w:t>
      </w:r>
      <w:r w:rsidRPr="000418B0">
        <w:rPr>
          <w:color w:val="000000" w:themeColor="text1"/>
          <w:lang w:val="es-ES_tradnl"/>
        </w:rPr>
        <w:t xml:space="preserve">de estas bases. En caso de existir saldos no rendidos, no ejecutados y observados, dicha vigencia se mantendrá hasta que se produzca el reintegro de dichos recursos, no pudiendo exceder </w:t>
      </w:r>
      <w:r w:rsidR="004B5C4C" w:rsidRPr="000418B0">
        <w:rPr>
          <w:color w:val="000000" w:themeColor="text1"/>
          <w:lang w:val="es-ES_tradnl"/>
        </w:rPr>
        <w:t>los</w:t>
      </w:r>
      <w:r w:rsidRPr="000418B0">
        <w:rPr>
          <w:color w:val="000000" w:themeColor="text1"/>
          <w:lang w:val="es-ES_tradnl"/>
        </w:rPr>
        <w:t xml:space="preserve"> 90 </w:t>
      </w:r>
      <w:r w:rsidR="004B5C4C" w:rsidRPr="000418B0">
        <w:rPr>
          <w:color w:val="000000" w:themeColor="text1"/>
          <w:lang w:val="es-ES_tradnl"/>
        </w:rPr>
        <w:t xml:space="preserve">(noventa) </w:t>
      </w:r>
      <w:r w:rsidRPr="000418B0">
        <w:rPr>
          <w:color w:val="000000" w:themeColor="text1"/>
          <w:lang w:val="es-ES_tradnl"/>
        </w:rPr>
        <w:t xml:space="preserve">días hábiles contados desde la fecha de la solicitud de reintegro. El incumplimiento del reintegro facultará a la CNR a ejecutar las garantías previstas en el punto </w:t>
      </w:r>
      <w:r w:rsidR="008D32EE" w:rsidRPr="000418B0">
        <w:rPr>
          <w:color w:val="000000" w:themeColor="text1"/>
          <w:lang w:val="es-ES_tradnl"/>
        </w:rPr>
        <w:fldChar w:fldCharType="begin"/>
      </w:r>
      <w:r w:rsidR="008D32EE" w:rsidRPr="000418B0">
        <w:rPr>
          <w:color w:val="000000" w:themeColor="text1"/>
          <w:lang w:val="es-ES_tradnl"/>
        </w:rPr>
        <w:instrText xml:space="preserve"> REF _Ref5700351 \r \h </w:instrText>
      </w:r>
      <w:r w:rsidR="000418B0">
        <w:rPr>
          <w:color w:val="000000" w:themeColor="text1"/>
          <w:lang w:val="es-ES_tradnl"/>
        </w:rPr>
        <w:instrText xml:space="preserve"> \* MERGEFORMAT </w:instrText>
      </w:r>
      <w:r w:rsidR="008D32EE" w:rsidRPr="000418B0">
        <w:rPr>
          <w:color w:val="000000" w:themeColor="text1"/>
          <w:lang w:val="es-ES_tradnl"/>
        </w:rPr>
      </w:r>
      <w:r w:rsidR="008D32EE" w:rsidRPr="000418B0">
        <w:rPr>
          <w:color w:val="000000" w:themeColor="text1"/>
          <w:lang w:val="es-ES_tradnl"/>
        </w:rPr>
        <w:fldChar w:fldCharType="separate"/>
      </w:r>
      <w:r w:rsidR="00F97726">
        <w:rPr>
          <w:color w:val="000000" w:themeColor="text1"/>
          <w:lang w:val="es-ES_tradnl"/>
        </w:rPr>
        <w:t>5.2</w:t>
      </w:r>
      <w:r w:rsidR="008D32EE" w:rsidRPr="000418B0">
        <w:rPr>
          <w:color w:val="000000" w:themeColor="text1"/>
          <w:lang w:val="es-ES_tradnl"/>
        </w:rPr>
        <w:fldChar w:fldCharType="end"/>
      </w:r>
      <w:r w:rsidR="008D32EE" w:rsidRPr="000418B0">
        <w:rPr>
          <w:color w:val="000000" w:themeColor="text1"/>
          <w:lang w:val="es-ES_tradnl"/>
        </w:rPr>
        <w:t xml:space="preserve"> </w:t>
      </w:r>
      <w:r w:rsidRPr="000418B0">
        <w:rPr>
          <w:color w:val="000000" w:themeColor="text1"/>
          <w:lang w:val="es-ES_tradnl"/>
        </w:rPr>
        <w:t>de estas bases.</w:t>
      </w:r>
    </w:p>
    <w:p w14:paraId="4E31A390" w14:textId="77777777" w:rsidR="0010536A" w:rsidRPr="000418B0" w:rsidRDefault="0010536A" w:rsidP="00DC4B7E">
      <w:pPr>
        <w:ind w:left="0"/>
        <w:rPr>
          <w:color w:val="000000" w:themeColor="text1"/>
          <w:lang w:val="es-ES_tradnl"/>
        </w:rPr>
      </w:pPr>
    </w:p>
    <w:p w14:paraId="7F37D789" w14:textId="19E12E6E" w:rsidR="00B04887" w:rsidRPr="000418B0" w:rsidRDefault="0010536A" w:rsidP="00B04887">
      <w:pPr>
        <w:pStyle w:val="Ttulo2"/>
        <w:rPr>
          <w:color w:val="000000" w:themeColor="text1"/>
          <w:lang w:val="es-ES_tradnl"/>
        </w:rPr>
      </w:pPr>
      <w:bookmarkStart w:id="114" w:name="_Ref796713"/>
      <w:bookmarkStart w:id="115" w:name="_Toc3279994"/>
      <w:bookmarkStart w:id="116" w:name="_Ref5700351"/>
      <w:bookmarkStart w:id="117" w:name="_Toc5706465"/>
      <w:bookmarkStart w:id="118" w:name="_Toc8032124"/>
      <w:r w:rsidRPr="000418B0">
        <w:rPr>
          <w:color w:val="000000" w:themeColor="text1"/>
          <w:lang w:val="es-ES_tradnl"/>
        </w:rPr>
        <w:t xml:space="preserve">Garantías </w:t>
      </w:r>
      <w:bookmarkEnd w:id="114"/>
      <w:bookmarkEnd w:id="115"/>
      <w:r w:rsidR="00AC37B3">
        <w:rPr>
          <w:color w:val="000000" w:themeColor="text1"/>
          <w:lang w:val="es-ES_tradnl"/>
        </w:rPr>
        <w:t>por anticipo</w:t>
      </w:r>
      <w:r w:rsidR="005D0199" w:rsidRPr="000418B0">
        <w:rPr>
          <w:color w:val="000000" w:themeColor="text1"/>
          <w:lang w:val="es-ES_tradnl"/>
        </w:rPr>
        <w:t>.</w:t>
      </w:r>
      <w:bookmarkEnd w:id="116"/>
      <w:bookmarkEnd w:id="117"/>
      <w:bookmarkEnd w:id="118"/>
    </w:p>
    <w:p w14:paraId="5D1063A2" w14:textId="77777777" w:rsidR="00DC4B7E" w:rsidRPr="000418B0" w:rsidRDefault="00DC4B7E" w:rsidP="002C3F9A">
      <w:pPr>
        <w:rPr>
          <w:color w:val="000000" w:themeColor="text1"/>
          <w:lang w:val="es-ES_tradnl"/>
        </w:rPr>
      </w:pPr>
    </w:p>
    <w:p w14:paraId="18FAC6C9" w14:textId="77777777" w:rsidR="00AC37B3" w:rsidRPr="00AC37B3" w:rsidRDefault="00AC37B3" w:rsidP="00AC37B3">
      <w:pPr>
        <w:rPr>
          <w:color w:val="000000" w:themeColor="text1"/>
          <w:lang w:val="es-ES_tradnl"/>
        </w:rPr>
      </w:pPr>
      <w:r w:rsidRPr="00AC37B3">
        <w:rPr>
          <w:color w:val="000000" w:themeColor="text1"/>
          <w:lang w:val="es-ES_tradnl"/>
        </w:rPr>
        <w:lastRenderedPageBreak/>
        <w:t>El adjudicatario, o un tercero en calidad de patrocinador, deberá constituir una garantía por concepto de anticipo a favor de la Comisión Nacional de Riego, RUT N 60.718.000-0, consistente en una póliza de seguro, boleta bancaria a la vista, vale vista endosable o certificado de fianza de ejecución inmediata por un valor equivalente al cien por ciento (100%) del anticipo entregado. La garantía será devuelta una vez que se hubieren liquidado la totalidad de las rendiciones de gastos.</w:t>
      </w:r>
    </w:p>
    <w:p w14:paraId="67A8C164" w14:textId="77777777" w:rsidR="00AC37B3" w:rsidRPr="00AC37B3" w:rsidRDefault="00AC37B3" w:rsidP="00AC37B3">
      <w:pPr>
        <w:rPr>
          <w:color w:val="000000" w:themeColor="text1"/>
          <w:lang w:val="es-ES_tradnl"/>
        </w:rPr>
      </w:pPr>
    </w:p>
    <w:p w14:paraId="50101842" w14:textId="77777777" w:rsidR="00AC37B3" w:rsidRPr="00AC37B3" w:rsidRDefault="00AC37B3" w:rsidP="00AC37B3">
      <w:pPr>
        <w:rPr>
          <w:color w:val="000000" w:themeColor="text1"/>
          <w:lang w:val="es-ES_tradnl"/>
        </w:rPr>
      </w:pPr>
      <w:r w:rsidRPr="00AC37B3">
        <w:rPr>
          <w:color w:val="000000" w:themeColor="text1"/>
          <w:lang w:val="es-ES_tradnl"/>
        </w:rPr>
        <w:t>Esta garantía podrá hacerse efectiva en caso que la CNR determine que se ha existido incumplimiento por parte del adjudicatario de las obligaciones asumidas en razón del presente instrumento.</w:t>
      </w:r>
    </w:p>
    <w:p w14:paraId="147F6A48" w14:textId="77777777" w:rsidR="00AC37B3" w:rsidRPr="00AC37B3" w:rsidRDefault="00AC37B3" w:rsidP="00AC37B3">
      <w:pPr>
        <w:rPr>
          <w:color w:val="000000" w:themeColor="text1"/>
          <w:lang w:val="es-ES_tradnl"/>
        </w:rPr>
      </w:pPr>
    </w:p>
    <w:p w14:paraId="4554D452" w14:textId="2D76A7D0" w:rsidR="005107FB" w:rsidRDefault="00AC37B3" w:rsidP="00AC37B3">
      <w:pPr>
        <w:rPr>
          <w:color w:val="000000" w:themeColor="text1"/>
          <w:lang w:val="es-ES_tradnl"/>
        </w:rPr>
      </w:pPr>
      <w:r w:rsidRPr="00AC37B3">
        <w:rPr>
          <w:color w:val="000000" w:themeColor="text1"/>
          <w:lang w:val="es-ES_tradnl"/>
        </w:rPr>
        <w:t>Cada garantía deberá contener como vigencia lo contemplado en el convenio, aumentada en 90 (noventa) días corridos, considerando el plazo de tramitación de la resolución que aprueba el convenio.  Los costos de mantención y vigencia de la garantía serán de cargo del adjudicatario.</w:t>
      </w:r>
    </w:p>
    <w:p w14:paraId="3C109188" w14:textId="77777777" w:rsidR="00AC37B3" w:rsidRPr="000418B0" w:rsidRDefault="00AC37B3" w:rsidP="00AC37B3">
      <w:pPr>
        <w:rPr>
          <w:color w:val="000000" w:themeColor="text1"/>
          <w:lang w:val="es-ES_tradnl"/>
        </w:rPr>
      </w:pPr>
    </w:p>
    <w:p w14:paraId="626238A3" w14:textId="6B586AF4" w:rsidR="005107FB" w:rsidRPr="000418B0" w:rsidRDefault="005107FB" w:rsidP="007E251F">
      <w:pPr>
        <w:rPr>
          <w:color w:val="000000" w:themeColor="text1"/>
          <w:lang w:val="es-ES_tradnl"/>
        </w:rPr>
      </w:pPr>
      <w:r w:rsidRPr="000418B0">
        <w:rPr>
          <w:color w:val="000000" w:themeColor="text1"/>
          <w:lang w:val="es-ES_tradnl"/>
        </w:rPr>
        <w:t xml:space="preserve">En caso </w:t>
      </w:r>
      <w:r w:rsidR="00F751FA" w:rsidRPr="000418B0">
        <w:rPr>
          <w:color w:val="000000" w:themeColor="text1"/>
          <w:lang w:val="es-ES_tradnl"/>
        </w:rPr>
        <w:t xml:space="preserve">de </w:t>
      </w:r>
      <w:r w:rsidRPr="000418B0">
        <w:rPr>
          <w:color w:val="000000" w:themeColor="text1"/>
          <w:lang w:val="es-ES_tradnl"/>
        </w:rPr>
        <w:t xml:space="preserve">que la organización adjudicataria no cuente con capacidad financiera para presentar la garantía indicada en </w:t>
      </w:r>
      <w:r w:rsidR="00AC37B3">
        <w:rPr>
          <w:color w:val="000000" w:themeColor="text1"/>
          <w:lang w:val="es-ES_tradnl"/>
        </w:rPr>
        <w:t>los</w:t>
      </w:r>
      <w:r w:rsidRPr="000418B0">
        <w:rPr>
          <w:color w:val="000000" w:themeColor="text1"/>
          <w:lang w:val="es-ES_tradnl"/>
        </w:rPr>
        <w:t xml:space="preserve"> párrafo</w:t>
      </w:r>
      <w:r w:rsidR="00AC37B3">
        <w:rPr>
          <w:color w:val="000000" w:themeColor="text1"/>
          <w:lang w:val="es-ES_tradnl"/>
        </w:rPr>
        <w:t>s</w:t>
      </w:r>
      <w:r w:rsidRPr="000418B0">
        <w:rPr>
          <w:color w:val="000000" w:themeColor="text1"/>
          <w:lang w:val="es-ES_tradnl"/>
        </w:rPr>
        <w:t xml:space="preserve"> anterior</w:t>
      </w:r>
      <w:r w:rsidR="00AC37B3">
        <w:rPr>
          <w:color w:val="000000" w:themeColor="text1"/>
          <w:lang w:val="es-ES_tradnl"/>
        </w:rPr>
        <w:t>es</w:t>
      </w:r>
      <w:r w:rsidRPr="000418B0">
        <w:rPr>
          <w:color w:val="000000" w:themeColor="text1"/>
          <w:lang w:val="es-ES_tradnl"/>
        </w:rPr>
        <w:t xml:space="preserve">, se aceptará la presentación de una </w:t>
      </w:r>
      <w:r w:rsidR="004B5C4C" w:rsidRPr="000418B0">
        <w:rPr>
          <w:color w:val="000000" w:themeColor="text1"/>
          <w:lang w:val="es-ES_tradnl"/>
        </w:rPr>
        <w:t>l</w:t>
      </w:r>
      <w:r w:rsidRPr="000418B0">
        <w:rPr>
          <w:color w:val="000000" w:themeColor="text1"/>
          <w:lang w:val="es-ES_tradnl"/>
        </w:rPr>
        <w:t xml:space="preserve">etra de cambio entregada por el representante de la </w:t>
      </w:r>
      <w:r w:rsidR="00952311" w:rsidRPr="000418B0">
        <w:rPr>
          <w:color w:val="000000" w:themeColor="text1"/>
          <w:lang w:val="es-ES_tradnl"/>
        </w:rPr>
        <w:t>o</w:t>
      </w:r>
      <w:r w:rsidR="005166EF" w:rsidRPr="000418B0">
        <w:rPr>
          <w:color w:val="000000" w:themeColor="text1"/>
          <w:lang w:val="es-ES_tradnl"/>
        </w:rPr>
        <w:t xml:space="preserve">rganización de usuarios de aguas </w:t>
      </w:r>
      <w:r w:rsidRPr="000418B0">
        <w:rPr>
          <w:color w:val="000000" w:themeColor="text1"/>
          <w:lang w:val="es-ES_tradnl"/>
        </w:rPr>
        <w:t>en calidad de codeudor solidario</w:t>
      </w:r>
      <w:r w:rsidR="007E251F" w:rsidRPr="000418B0">
        <w:rPr>
          <w:color w:val="000000" w:themeColor="text1"/>
          <w:lang w:val="es-ES_tradnl"/>
        </w:rPr>
        <w:t>, usando formato de Anexo N° 4</w:t>
      </w:r>
      <w:r w:rsidR="00AC37B3">
        <w:rPr>
          <w:color w:val="000000" w:themeColor="text1"/>
          <w:lang w:val="es-ES_tradnl"/>
        </w:rPr>
        <w:t xml:space="preserve"> (Formato de letra de cambio)</w:t>
      </w:r>
      <w:r w:rsidRPr="000418B0">
        <w:rPr>
          <w:color w:val="000000" w:themeColor="text1"/>
          <w:lang w:val="es-ES_tradnl"/>
        </w:rPr>
        <w:t>. Este documento deberá cumplir con los siguientes requisitos:</w:t>
      </w:r>
    </w:p>
    <w:p w14:paraId="5EBECF73" w14:textId="77777777" w:rsidR="00ED7744" w:rsidRPr="000418B0" w:rsidRDefault="00ED7744" w:rsidP="007E251F">
      <w:pPr>
        <w:rPr>
          <w:color w:val="000000" w:themeColor="text1"/>
          <w:lang w:val="es-ES_tradnl"/>
        </w:rPr>
      </w:pPr>
    </w:p>
    <w:p w14:paraId="6D239FCD" w14:textId="04FE179D" w:rsidR="005107FB" w:rsidRPr="000418B0" w:rsidRDefault="005107FB" w:rsidP="002C3F9A">
      <w:pPr>
        <w:rPr>
          <w:color w:val="000000" w:themeColor="text1"/>
          <w:lang w:val="es-ES_tradnl"/>
        </w:rPr>
      </w:pPr>
      <w:r w:rsidRPr="000418B0">
        <w:rPr>
          <w:color w:val="000000" w:themeColor="text1"/>
          <w:lang w:val="es-ES_tradnl"/>
        </w:rPr>
        <w:t>-</w:t>
      </w:r>
      <w:r w:rsidRPr="000418B0">
        <w:rPr>
          <w:color w:val="000000" w:themeColor="text1"/>
          <w:lang w:val="es-ES_tradnl"/>
        </w:rPr>
        <w:tab/>
        <w:t>Debe ser firmada por un codeudor solidario en calidad de aceptante</w:t>
      </w:r>
      <w:r w:rsidR="004B5C4C" w:rsidRPr="000418B0">
        <w:rPr>
          <w:color w:val="000000" w:themeColor="text1"/>
          <w:lang w:val="es-ES_tradnl"/>
        </w:rPr>
        <w:t>.</w:t>
      </w:r>
    </w:p>
    <w:p w14:paraId="0AB66C78" w14:textId="77777777" w:rsidR="005107FB" w:rsidRPr="000418B0" w:rsidRDefault="005107FB" w:rsidP="002C3F9A">
      <w:pPr>
        <w:rPr>
          <w:color w:val="000000" w:themeColor="text1"/>
          <w:lang w:val="es-ES_tradnl"/>
        </w:rPr>
      </w:pPr>
      <w:r w:rsidRPr="000418B0">
        <w:rPr>
          <w:color w:val="000000" w:themeColor="text1"/>
          <w:lang w:val="es-ES_tradnl"/>
        </w:rPr>
        <w:t>-</w:t>
      </w:r>
      <w:r w:rsidRPr="000418B0">
        <w:rPr>
          <w:color w:val="000000" w:themeColor="text1"/>
          <w:lang w:val="es-ES_tradnl"/>
        </w:rPr>
        <w:tab/>
        <w:t>Debe ser firmada ante notario u oficial del Registro Civil en las comunas donde no tenga asiento un Notario.</w:t>
      </w:r>
    </w:p>
    <w:p w14:paraId="136BE7C7" w14:textId="79BAB0E9" w:rsidR="005107FB" w:rsidRPr="000418B0" w:rsidRDefault="005107FB" w:rsidP="002C3F9A">
      <w:pPr>
        <w:rPr>
          <w:color w:val="000000" w:themeColor="text1"/>
          <w:lang w:val="es-ES_tradnl"/>
        </w:rPr>
      </w:pPr>
      <w:r w:rsidRPr="000418B0">
        <w:rPr>
          <w:color w:val="000000" w:themeColor="text1"/>
          <w:lang w:val="es-ES_tradnl"/>
        </w:rPr>
        <w:t>-</w:t>
      </w:r>
      <w:r w:rsidRPr="000418B0">
        <w:rPr>
          <w:color w:val="000000" w:themeColor="text1"/>
          <w:lang w:val="es-ES_tradnl"/>
        </w:rPr>
        <w:tab/>
        <w:t>Debe contener expresamente la mención que es extendida “</w:t>
      </w:r>
      <w:r w:rsidR="004B5C4C" w:rsidRPr="000418B0">
        <w:rPr>
          <w:color w:val="000000" w:themeColor="text1"/>
          <w:lang w:val="es-ES_tradnl"/>
        </w:rPr>
        <w:t>A</w:t>
      </w:r>
      <w:r w:rsidRPr="000418B0">
        <w:rPr>
          <w:color w:val="000000" w:themeColor="text1"/>
          <w:lang w:val="es-ES_tradnl"/>
        </w:rPr>
        <w:t xml:space="preserve"> la vista”.</w:t>
      </w:r>
    </w:p>
    <w:p w14:paraId="2DA768E7" w14:textId="77777777" w:rsidR="005107FB" w:rsidRPr="000418B0" w:rsidRDefault="005107FB" w:rsidP="002C3F9A">
      <w:pPr>
        <w:rPr>
          <w:color w:val="000000" w:themeColor="text1"/>
          <w:lang w:val="es-ES_tradnl"/>
        </w:rPr>
      </w:pPr>
      <w:r w:rsidRPr="000418B0">
        <w:rPr>
          <w:color w:val="000000" w:themeColor="text1"/>
          <w:lang w:val="es-ES_tradnl"/>
        </w:rPr>
        <w:t>-</w:t>
      </w:r>
      <w:r w:rsidRPr="000418B0">
        <w:rPr>
          <w:color w:val="000000" w:themeColor="text1"/>
          <w:lang w:val="es-ES_tradnl"/>
        </w:rPr>
        <w:tab/>
        <w:t>Debe contener expresamente la frase “Sin obligación de protesto”.</w:t>
      </w:r>
    </w:p>
    <w:p w14:paraId="0A7034D2" w14:textId="77777777" w:rsidR="005107FB" w:rsidRPr="000418B0" w:rsidRDefault="005107FB" w:rsidP="002C3F9A">
      <w:pPr>
        <w:rPr>
          <w:color w:val="000000" w:themeColor="text1"/>
          <w:lang w:val="es-ES_tradnl"/>
        </w:rPr>
      </w:pPr>
      <w:r w:rsidRPr="000418B0">
        <w:rPr>
          <w:color w:val="000000" w:themeColor="text1"/>
          <w:lang w:val="es-ES_tradnl"/>
        </w:rPr>
        <w:t>-</w:t>
      </w:r>
      <w:r w:rsidRPr="000418B0">
        <w:rPr>
          <w:color w:val="000000" w:themeColor="text1"/>
          <w:lang w:val="es-ES_tradnl"/>
        </w:rPr>
        <w:tab/>
        <w:t>El monto debe corresponder al 100% del monto de los recursos adjudicados por el proyecto.</w:t>
      </w:r>
    </w:p>
    <w:p w14:paraId="0DA71A09" w14:textId="78564703" w:rsidR="005107FB" w:rsidRPr="000418B0" w:rsidRDefault="005107FB" w:rsidP="002C3F9A">
      <w:pPr>
        <w:rPr>
          <w:color w:val="000000" w:themeColor="text1"/>
          <w:lang w:val="es-ES_tradnl"/>
        </w:rPr>
      </w:pPr>
      <w:r w:rsidRPr="000418B0">
        <w:rPr>
          <w:color w:val="000000" w:themeColor="text1"/>
          <w:lang w:val="es-ES_tradnl"/>
        </w:rPr>
        <w:t>-</w:t>
      </w:r>
      <w:r w:rsidRPr="000418B0">
        <w:rPr>
          <w:color w:val="000000" w:themeColor="text1"/>
          <w:lang w:val="es-ES_tradnl"/>
        </w:rPr>
        <w:tab/>
        <w:t>Se debe complementar con una declaración jurada simple según formato indicado en Anexo N°</w:t>
      </w:r>
      <w:r w:rsidR="008D32EE" w:rsidRPr="000418B0">
        <w:rPr>
          <w:color w:val="000000" w:themeColor="text1"/>
          <w:lang w:val="es-ES_tradnl"/>
        </w:rPr>
        <w:t xml:space="preserve"> </w:t>
      </w:r>
      <w:r w:rsidR="00F358F9" w:rsidRPr="000418B0">
        <w:rPr>
          <w:color w:val="000000" w:themeColor="text1"/>
          <w:lang w:val="es-ES_tradnl"/>
        </w:rPr>
        <w:t>5</w:t>
      </w:r>
      <w:r w:rsidRPr="000418B0">
        <w:rPr>
          <w:color w:val="000000" w:themeColor="text1"/>
          <w:lang w:val="es-ES_tradnl"/>
        </w:rPr>
        <w:t xml:space="preserve"> (</w:t>
      </w:r>
      <w:r w:rsidR="00AC37B3">
        <w:rPr>
          <w:color w:val="000000" w:themeColor="text1"/>
          <w:lang w:val="es-ES_tradnl"/>
        </w:rPr>
        <w:t>D</w:t>
      </w:r>
      <w:r w:rsidR="00F358F9" w:rsidRPr="000418B0">
        <w:rPr>
          <w:color w:val="000000" w:themeColor="text1"/>
          <w:lang w:val="es-ES_tradnl"/>
        </w:rPr>
        <w:t>eclaración presentación de garantía por codeudor solidario</w:t>
      </w:r>
      <w:r w:rsidRPr="000418B0">
        <w:rPr>
          <w:color w:val="000000" w:themeColor="text1"/>
          <w:lang w:val="es-ES_tradnl"/>
        </w:rPr>
        <w:t>), firmada por el codeudor solidario y representante legal de la organización adjudicataria, y que indica expresamente que la organización no presenta capacidad financiera para otorgar la caución indicada como fiel cumplimiento de</w:t>
      </w:r>
      <w:r w:rsidR="004B5C4C" w:rsidRPr="000418B0">
        <w:rPr>
          <w:color w:val="000000" w:themeColor="text1"/>
          <w:lang w:val="es-ES_tradnl"/>
        </w:rPr>
        <w:t>l</w:t>
      </w:r>
      <w:r w:rsidRPr="000418B0">
        <w:rPr>
          <w:color w:val="000000" w:themeColor="text1"/>
          <w:lang w:val="es-ES_tradnl"/>
        </w:rPr>
        <w:t xml:space="preserve"> convenio, por lo que se constituye un codeudor solidario a favor de la CNR a fin de asegurar la efectividad de dicha garantía.</w:t>
      </w:r>
    </w:p>
    <w:p w14:paraId="5E9E7228" w14:textId="77777777" w:rsidR="005107FB" w:rsidRPr="000418B0" w:rsidRDefault="005107FB" w:rsidP="002C3F9A">
      <w:pPr>
        <w:rPr>
          <w:color w:val="000000" w:themeColor="text1"/>
          <w:lang w:val="es-ES_tradnl"/>
        </w:rPr>
      </w:pPr>
    </w:p>
    <w:p w14:paraId="102BD70E" w14:textId="6606EAA8" w:rsidR="005107FB" w:rsidRPr="000418B0" w:rsidRDefault="005107FB" w:rsidP="002C3F9A">
      <w:pPr>
        <w:rPr>
          <w:color w:val="000000" w:themeColor="text1"/>
          <w:lang w:val="es-ES_tradnl"/>
        </w:rPr>
      </w:pPr>
      <w:r w:rsidRPr="000418B0">
        <w:rPr>
          <w:color w:val="000000" w:themeColor="text1"/>
          <w:lang w:val="es-ES_tradnl"/>
        </w:rPr>
        <w:t xml:space="preserve">La garantía deberá rendirse previo al momento que se efectúe la firma del convenio por las partes. La vigencia de la garantía será el equivalente al plazo de vigencia del convenio aumentado en </w:t>
      </w:r>
      <w:r w:rsidR="00F63B39" w:rsidRPr="000418B0">
        <w:rPr>
          <w:color w:val="000000" w:themeColor="text1"/>
          <w:lang w:val="es-ES_tradnl"/>
        </w:rPr>
        <w:t>90 (noventa) días corridos</w:t>
      </w:r>
      <w:r w:rsidRPr="000418B0">
        <w:rPr>
          <w:color w:val="000000" w:themeColor="text1"/>
          <w:lang w:val="es-ES_tradnl"/>
        </w:rPr>
        <w:t xml:space="preserve">, considerando el plazo de tramitación de la resolución que aprueba el convenio. Sin perjuicio de lo anterior, el adjudicatario deberá mantener la garantía vigente durante todo el convenio. Dicha garantía será mantenida en custodia por parte de la CNR y será devuelta 10 </w:t>
      </w:r>
      <w:r w:rsidR="00F751FA" w:rsidRPr="000418B0">
        <w:rPr>
          <w:color w:val="000000" w:themeColor="text1"/>
          <w:lang w:val="es-ES_tradnl"/>
        </w:rPr>
        <w:t xml:space="preserve">(diez) </w:t>
      </w:r>
      <w:r w:rsidRPr="000418B0">
        <w:rPr>
          <w:color w:val="000000" w:themeColor="text1"/>
          <w:lang w:val="es-ES_tradnl"/>
        </w:rPr>
        <w:t xml:space="preserve">días hábiles después </w:t>
      </w:r>
      <w:r w:rsidR="006B3277" w:rsidRPr="000418B0">
        <w:rPr>
          <w:color w:val="000000" w:themeColor="text1"/>
          <w:lang w:val="es-ES_tradnl"/>
        </w:rPr>
        <w:t xml:space="preserve">de </w:t>
      </w:r>
      <w:r w:rsidRPr="000418B0">
        <w:rPr>
          <w:color w:val="000000" w:themeColor="text1"/>
          <w:lang w:val="es-ES_tradnl"/>
        </w:rPr>
        <w:t xml:space="preserve">que se comunique el cierre formal del proyecto, según lo indicado en el punto </w:t>
      </w:r>
      <w:r w:rsidR="008A6FE7" w:rsidRPr="000418B0">
        <w:rPr>
          <w:color w:val="000000" w:themeColor="text1"/>
          <w:lang w:val="es-ES_tradnl"/>
        </w:rPr>
        <w:fldChar w:fldCharType="begin"/>
      </w:r>
      <w:r w:rsidR="008A6FE7" w:rsidRPr="000418B0">
        <w:rPr>
          <w:color w:val="000000" w:themeColor="text1"/>
          <w:lang w:val="es-ES_tradnl"/>
        </w:rPr>
        <w:instrText xml:space="preserve"> REF _Ref5706837 \r \h </w:instrText>
      </w:r>
      <w:r w:rsidR="000418B0">
        <w:rPr>
          <w:color w:val="000000" w:themeColor="text1"/>
          <w:lang w:val="es-ES_tradnl"/>
        </w:rPr>
        <w:instrText xml:space="preserve"> \* MERGEFORMAT </w:instrText>
      </w:r>
      <w:r w:rsidR="008A6FE7" w:rsidRPr="000418B0">
        <w:rPr>
          <w:color w:val="000000" w:themeColor="text1"/>
          <w:lang w:val="es-ES_tradnl"/>
        </w:rPr>
      </w:r>
      <w:r w:rsidR="008A6FE7" w:rsidRPr="000418B0">
        <w:rPr>
          <w:color w:val="000000" w:themeColor="text1"/>
          <w:lang w:val="es-ES_tradnl"/>
        </w:rPr>
        <w:fldChar w:fldCharType="separate"/>
      </w:r>
      <w:r w:rsidR="00F97726">
        <w:rPr>
          <w:color w:val="000000" w:themeColor="text1"/>
          <w:lang w:val="es-ES_tradnl"/>
        </w:rPr>
        <w:t>7.3</w:t>
      </w:r>
      <w:r w:rsidR="008A6FE7" w:rsidRPr="000418B0">
        <w:rPr>
          <w:color w:val="000000" w:themeColor="text1"/>
          <w:lang w:val="es-ES_tradnl"/>
        </w:rPr>
        <w:fldChar w:fldCharType="end"/>
      </w:r>
      <w:r w:rsidR="00664B37" w:rsidRPr="000418B0">
        <w:rPr>
          <w:color w:val="000000" w:themeColor="text1"/>
          <w:lang w:val="es-ES_tradnl"/>
        </w:rPr>
        <w:t xml:space="preserve"> </w:t>
      </w:r>
      <w:r w:rsidRPr="000418B0">
        <w:rPr>
          <w:color w:val="000000" w:themeColor="text1"/>
          <w:lang w:val="es-ES_tradnl"/>
        </w:rPr>
        <w:t>de las presentes bases.</w:t>
      </w:r>
    </w:p>
    <w:p w14:paraId="3B946B31" w14:textId="5929567A" w:rsidR="0010536A" w:rsidRPr="000418B0" w:rsidRDefault="0010536A" w:rsidP="00A23BA3">
      <w:pPr>
        <w:rPr>
          <w:color w:val="000000" w:themeColor="text1"/>
          <w:lang w:val="es-ES_tradnl"/>
        </w:rPr>
      </w:pPr>
      <w:r w:rsidRPr="000418B0">
        <w:rPr>
          <w:color w:val="000000" w:themeColor="text1"/>
          <w:lang w:val="es-ES_tradnl"/>
        </w:rPr>
        <w:t xml:space="preserve"> </w:t>
      </w:r>
    </w:p>
    <w:p w14:paraId="565D4A28" w14:textId="39826FCC" w:rsidR="00B04887" w:rsidRPr="000418B0" w:rsidRDefault="0010536A" w:rsidP="00B04887">
      <w:pPr>
        <w:pStyle w:val="Ttulo2"/>
        <w:rPr>
          <w:color w:val="000000" w:themeColor="text1"/>
          <w:lang w:val="es-ES_tradnl"/>
        </w:rPr>
      </w:pPr>
      <w:bookmarkStart w:id="119" w:name="_Toc3279995"/>
      <w:bookmarkStart w:id="120" w:name="_Toc5706466"/>
      <w:bookmarkStart w:id="121" w:name="_Toc8032125"/>
      <w:r w:rsidRPr="000418B0">
        <w:rPr>
          <w:color w:val="000000" w:themeColor="text1"/>
          <w:lang w:val="es-ES_tradnl"/>
        </w:rPr>
        <w:t>Entrega de recursos, modalidades y condiciones</w:t>
      </w:r>
      <w:bookmarkEnd w:id="119"/>
      <w:r w:rsidR="005D0199" w:rsidRPr="000418B0">
        <w:rPr>
          <w:color w:val="000000" w:themeColor="text1"/>
          <w:lang w:val="es-ES_tradnl"/>
        </w:rPr>
        <w:t>.</w:t>
      </w:r>
      <w:bookmarkEnd w:id="120"/>
      <w:bookmarkEnd w:id="121"/>
    </w:p>
    <w:p w14:paraId="45867F7A" w14:textId="77777777" w:rsidR="00722E8A" w:rsidRPr="000418B0" w:rsidRDefault="00722E8A" w:rsidP="002C3F9A">
      <w:pPr>
        <w:rPr>
          <w:color w:val="000000" w:themeColor="text1"/>
          <w:lang w:val="es-ES_tradnl"/>
        </w:rPr>
      </w:pPr>
    </w:p>
    <w:p w14:paraId="43A34B57" w14:textId="6CA15BAF" w:rsidR="005107FB" w:rsidRPr="000418B0" w:rsidRDefault="005107FB" w:rsidP="002402B9">
      <w:pPr>
        <w:rPr>
          <w:color w:val="000000" w:themeColor="text1"/>
          <w:lang w:val="es-ES_tradnl"/>
        </w:rPr>
      </w:pPr>
      <w:r w:rsidRPr="000418B0">
        <w:rPr>
          <w:color w:val="000000" w:themeColor="text1"/>
          <w:lang w:val="es-ES_tradnl"/>
        </w:rPr>
        <w:t>Una vez tramitada</w:t>
      </w:r>
      <w:r w:rsidR="006B3277" w:rsidRPr="000418B0">
        <w:rPr>
          <w:color w:val="000000" w:themeColor="text1"/>
          <w:lang w:val="es-ES_tradnl"/>
        </w:rPr>
        <w:t xml:space="preserve"> por completo</w:t>
      </w:r>
      <w:r w:rsidRPr="000418B0">
        <w:rPr>
          <w:color w:val="000000" w:themeColor="text1"/>
          <w:lang w:val="es-ES_tradnl"/>
        </w:rPr>
        <w:t xml:space="preserve"> la resolución que aprueba el convenio de transferencia de recursos entre la CNR y la organización adjudicataria, y entregada la garantía indicada en el punto </w:t>
      </w:r>
      <w:r w:rsidR="00030CB7" w:rsidRPr="000418B0">
        <w:rPr>
          <w:color w:val="000000" w:themeColor="text1"/>
          <w:lang w:val="es-ES_tradnl"/>
        </w:rPr>
        <w:fldChar w:fldCharType="begin"/>
      </w:r>
      <w:r w:rsidR="00030CB7" w:rsidRPr="000418B0">
        <w:rPr>
          <w:color w:val="000000" w:themeColor="text1"/>
          <w:lang w:val="es-ES_tradnl"/>
        </w:rPr>
        <w:instrText xml:space="preserve"> REF _Ref796713 \r \h </w:instrText>
      </w:r>
      <w:r w:rsidR="000418B0">
        <w:rPr>
          <w:color w:val="000000" w:themeColor="text1"/>
          <w:lang w:val="es-ES_tradnl"/>
        </w:rPr>
        <w:instrText xml:space="preserve"> \* MERGEFORMAT </w:instrText>
      </w:r>
      <w:r w:rsidR="00030CB7" w:rsidRPr="000418B0">
        <w:rPr>
          <w:color w:val="000000" w:themeColor="text1"/>
          <w:lang w:val="es-ES_tradnl"/>
        </w:rPr>
      </w:r>
      <w:r w:rsidR="00030CB7" w:rsidRPr="000418B0">
        <w:rPr>
          <w:color w:val="000000" w:themeColor="text1"/>
          <w:lang w:val="es-ES_tradnl"/>
        </w:rPr>
        <w:fldChar w:fldCharType="separate"/>
      </w:r>
      <w:r w:rsidR="00F97726">
        <w:rPr>
          <w:color w:val="000000" w:themeColor="text1"/>
          <w:lang w:val="es-ES_tradnl"/>
        </w:rPr>
        <w:t>5.2</w:t>
      </w:r>
      <w:r w:rsidR="00030CB7" w:rsidRPr="000418B0">
        <w:rPr>
          <w:color w:val="000000" w:themeColor="text1"/>
          <w:lang w:val="es-ES_tradnl"/>
        </w:rPr>
        <w:fldChar w:fldCharType="end"/>
      </w:r>
      <w:r w:rsidRPr="000418B0">
        <w:rPr>
          <w:color w:val="000000" w:themeColor="text1"/>
          <w:lang w:val="es-ES_tradnl"/>
        </w:rPr>
        <w:t>, se tra</w:t>
      </w:r>
      <w:r w:rsidR="008F1E3A" w:rsidRPr="000418B0">
        <w:rPr>
          <w:color w:val="000000" w:themeColor="text1"/>
          <w:lang w:val="es-ES_tradnl"/>
        </w:rPr>
        <w:t>n</w:t>
      </w:r>
      <w:r w:rsidRPr="000418B0">
        <w:rPr>
          <w:color w:val="000000" w:themeColor="text1"/>
          <w:lang w:val="es-ES_tradnl"/>
        </w:rPr>
        <w:t>sferirán, en una sola cuota, los recursos aprobados para el proyecto a la cuenta bancaria indicada por el adjudicatario al momento de la postulación.</w:t>
      </w:r>
    </w:p>
    <w:p w14:paraId="6B28116F" w14:textId="142053F7" w:rsidR="005107FB" w:rsidRPr="000418B0" w:rsidRDefault="005107FB" w:rsidP="002C3F9A">
      <w:pPr>
        <w:rPr>
          <w:color w:val="000000" w:themeColor="text1"/>
          <w:lang w:val="es-ES_tradnl"/>
        </w:rPr>
      </w:pPr>
    </w:p>
    <w:p w14:paraId="6949CF64" w14:textId="20E80492" w:rsidR="008A6FE7" w:rsidRPr="000418B0" w:rsidRDefault="008A6FE7" w:rsidP="002C3F9A">
      <w:pPr>
        <w:rPr>
          <w:color w:val="000000" w:themeColor="text1"/>
          <w:lang w:val="es-ES_tradnl"/>
        </w:rPr>
      </w:pPr>
    </w:p>
    <w:p w14:paraId="00041017" w14:textId="3D4134F4" w:rsidR="001516DA" w:rsidRPr="000418B0" w:rsidRDefault="001516DA" w:rsidP="002C3F9A">
      <w:pPr>
        <w:rPr>
          <w:color w:val="000000" w:themeColor="text1"/>
          <w:lang w:val="es-ES_tradnl"/>
        </w:rPr>
      </w:pPr>
    </w:p>
    <w:p w14:paraId="09994D0F" w14:textId="592DF8D0" w:rsidR="001516DA" w:rsidRPr="000418B0" w:rsidRDefault="001516DA" w:rsidP="002C3F9A">
      <w:pPr>
        <w:rPr>
          <w:color w:val="000000" w:themeColor="text1"/>
          <w:lang w:val="es-ES_tradnl"/>
        </w:rPr>
      </w:pPr>
    </w:p>
    <w:p w14:paraId="53AF1E86" w14:textId="0032E827" w:rsidR="001516DA" w:rsidRPr="000418B0" w:rsidRDefault="001516DA" w:rsidP="002C3F9A">
      <w:pPr>
        <w:rPr>
          <w:color w:val="000000" w:themeColor="text1"/>
          <w:lang w:val="es-ES_tradnl"/>
        </w:rPr>
      </w:pPr>
    </w:p>
    <w:p w14:paraId="3C00E21B" w14:textId="77777777" w:rsidR="001516DA" w:rsidRPr="000418B0" w:rsidRDefault="001516DA" w:rsidP="002C3F9A">
      <w:pPr>
        <w:rPr>
          <w:color w:val="000000" w:themeColor="text1"/>
          <w:lang w:val="es-ES_tradnl"/>
        </w:rPr>
      </w:pPr>
    </w:p>
    <w:p w14:paraId="2039D5E6" w14:textId="77777777" w:rsidR="0010536A" w:rsidRPr="000418B0" w:rsidRDefault="0010536A" w:rsidP="002C3F9A">
      <w:pPr>
        <w:rPr>
          <w:color w:val="000000" w:themeColor="text1"/>
          <w:lang w:val="es-ES_tradnl"/>
        </w:rPr>
      </w:pPr>
    </w:p>
    <w:p w14:paraId="6D156337" w14:textId="3A813248" w:rsidR="00B04887" w:rsidRPr="000418B0" w:rsidRDefault="0010536A" w:rsidP="00B04887">
      <w:pPr>
        <w:pStyle w:val="Ttulo1"/>
        <w:rPr>
          <w:color w:val="000000" w:themeColor="text1"/>
          <w:lang w:val="es-ES_tradnl"/>
        </w:rPr>
      </w:pPr>
      <w:bookmarkStart w:id="122" w:name="_Toc3279996"/>
      <w:bookmarkStart w:id="123" w:name="_Toc5706467"/>
      <w:bookmarkStart w:id="124" w:name="_Toc8032126"/>
      <w:r w:rsidRPr="000418B0">
        <w:rPr>
          <w:color w:val="000000" w:themeColor="text1"/>
          <w:lang w:val="es-ES_tradnl"/>
        </w:rPr>
        <w:t>EJECUCIÓN Y SEGUIMIENTO.</w:t>
      </w:r>
      <w:bookmarkEnd w:id="122"/>
      <w:bookmarkEnd w:id="123"/>
      <w:bookmarkEnd w:id="124"/>
      <w:r w:rsidRPr="000418B0">
        <w:rPr>
          <w:color w:val="000000" w:themeColor="text1"/>
          <w:lang w:val="es-ES_tradnl"/>
        </w:rPr>
        <w:t xml:space="preserve"> </w:t>
      </w:r>
    </w:p>
    <w:p w14:paraId="637730A1" w14:textId="423182F1" w:rsidR="00B04887" w:rsidRPr="000418B0" w:rsidRDefault="00B04887" w:rsidP="002C3F9A">
      <w:pPr>
        <w:rPr>
          <w:color w:val="000000" w:themeColor="text1"/>
          <w:lang w:val="es-ES_tradnl"/>
        </w:rPr>
      </w:pPr>
    </w:p>
    <w:p w14:paraId="00793DAF" w14:textId="77777777" w:rsidR="00635A39" w:rsidRPr="000418B0" w:rsidRDefault="00635A39" w:rsidP="002C3F9A">
      <w:pPr>
        <w:rPr>
          <w:color w:val="000000" w:themeColor="text1"/>
          <w:lang w:val="es-ES_tradnl"/>
        </w:rPr>
      </w:pPr>
    </w:p>
    <w:p w14:paraId="08E6C423" w14:textId="3A9D4D92" w:rsidR="00B04887" w:rsidRPr="000418B0" w:rsidRDefault="0010536A" w:rsidP="00B04887">
      <w:pPr>
        <w:pStyle w:val="Ttulo2"/>
        <w:rPr>
          <w:color w:val="000000" w:themeColor="text1"/>
          <w:lang w:val="es-ES_tradnl"/>
        </w:rPr>
      </w:pPr>
      <w:bookmarkStart w:id="125" w:name="_Toc3279997"/>
      <w:bookmarkStart w:id="126" w:name="_Toc5706468"/>
      <w:bookmarkStart w:id="127" w:name="_Toc8032127"/>
      <w:r w:rsidRPr="000418B0">
        <w:rPr>
          <w:color w:val="000000" w:themeColor="text1"/>
          <w:lang w:val="es-ES_tradnl"/>
        </w:rPr>
        <w:t>Período de ejecución</w:t>
      </w:r>
      <w:bookmarkEnd w:id="125"/>
      <w:r w:rsidR="005D0199" w:rsidRPr="000418B0">
        <w:rPr>
          <w:color w:val="000000" w:themeColor="text1"/>
          <w:lang w:val="es-ES_tradnl"/>
        </w:rPr>
        <w:t>.</w:t>
      </w:r>
      <w:bookmarkEnd w:id="126"/>
      <w:bookmarkEnd w:id="127"/>
    </w:p>
    <w:p w14:paraId="1463E0AA" w14:textId="77777777" w:rsidR="001C1C97" w:rsidRPr="000418B0" w:rsidRDefault="001C1C97" w:rsidP="002C3F9A">
      <w:pPr>
        <w:rPr>
          <w:color w:val="000000" w:themeColor="text1"/>
          <w:lang w:val="es-ES_tradnl"/>
        </w:rPr>
      </w:pPr>
    </w:p>
    <w:p w14:paraId="65C0795F" w14:textId="5B0F9E4F" w:rsidR="005107FB" w:rsidRPr="000418B0" w:rsidRDefault="002544B6" w:rsidP="002C3F9A">
      <w:pPr>
        <w:rPr>
          <w:color w:val="000000" w:themeColor="text1"/>
          <w:lang w:val="es-ES_tradnl"/>
        </w:rPr>
      </w:pPr>
      <w:r w:rsidRPr="000418B0">
        <w:rPr>
          <w:color w:val="000000" w:themeColor="text1"/>
          <w:lang w:val="es-ES_tradnl"/>
        </w:rPr>
        <w:t>El inicio de ejecución de</w:t>
      </w:r>
      <w:r w:rsidR="00B30E15" w:rsidRPr="000418B0">
        <w:rPr>
          <w:color w:val="000000" w:themeColor="text1"/>
          <w:lang w:val="es-ES_tradnl"/>
        </w:rPr>
        <w:t xml:space="preserve"> los</w:t>
      </w:r>
      <w:r w:rsidRPr="000418B0">
        <w:rPr>
          <w:color w:val="000000" w:themeColor="text1"/>
          <w:lang w:val="es-ES_tradnl"/>
        </w:rPr>
        <w:t xml:space="preserve"> proyectos comenzará a contar de la fecha de la Resolución Exenta que aprueba el Convenio de Ejecución del Proyecto, y deberá culminar en un plazo máximo de </w:t>
      </w:r>
      <w:r w:rsidR="00F751FA" w:rsidRPr="000418B0">
        <w:rPr>
          <w:color w:val="000000" w:themeColor="text1"/>
          <w:lang w:val="es-ES_tradnl"/>
        </w:rPr>
        <w:t>0</w:t>
      </w:r>
      <w:r w:rsidRPr="000418B0">
        <w:rPr>
          <w:color w:val="000000" w:themeColor="text1"/>
          <w:lang w:val="es-ES_tradnl"/>
        </w:rPr>
        <w:t>6</w:t>
      </w:r>
      <w:r w:rsidR="00F751FA" w:rsidRPr="000418B0">
        <w:rPr>
          <w:color w:val="000000" w:themeColor="text1"/>
          <w:lang w:val="es-ES_tradnl"/>
        </w:rPr>
        <w:t xml:space="preserve"> (seis) </w:t>
      </w:r>
      <w:r w:rsidRPr="000418B0">
        <w:rPr>
          <w:color w:val="000000" w:themeColor="text1"/>
          <w:lang w:val="es-ES_tradnl"/>
        </w:rPr>
        <w:t>meses. Los plazos se contabilizarán en días corridos, salvo que se señale expresamente lo contrario.</w:t>
      </w:r>
    </w:p>
    <w:p w14:paraId="4050992E" w14:textId="77777777" w:rsidR="00030CB7" w:rsidRPr="000418B0" w:rsidRDefault="00030CB7" w:rsidP="002C3F9A">
      <w:pPr>
        <w:rPr>
          <w:color w:val="000000" w:themeColor="text1"/>
          <w:lang w:val="es-ES_tradnl"/>
        </w:rPr>
      </w:pPr>
    </w:p>
    <w:p w14:paraId="29FD7DCD" w14:textId="2F6C0B01" w:rsidR="00B04887" w:rsidRPr="000418B0" w:rsidRDefault="0010536A" w:rsidP="00B04887">
      <w:pPr>
        <w:pStyle w:val="Ttulo2"/>
        <w:rPr>
          <w:color w:val="000000" w:themeColor="text1"/>
          <w:lang w:val="es-ES_tradnl"/>
        </w:rPr>
      </w:pPr>
      <w:bookmarkStart w:id="128" w:name="_Toc3279998"/>
      <w:bookmarkStart w:id="129" w:name="_Toc5706469"/>
      <w:bookmarkStart w:id="130" w:name="_Toc8032128"/>
      <w:r w:rsidRPr="000418B0">
        <w:rPr>
          <w:color w:val="000000" w:themeColor="text1"/>
          <w:lang w:val="es-ES_tradnl"/>
        </w:rPr>
        <w:t>Seguimiento de los proyectos</w:t>
      </w:r>
      <w:bookmarkEnd w:id="128"/>
      <w:r w:rsidR="005D0199" w:rsidRPr="000418B0">
        <w:rPr>
          <w:color w:val="000000" w:themeColor="text1"/>
          <w:lang w:val="es-ES_tradnl"/>
        </w:rPr>
        <w:t>.</w:t>
      </w:r>
      <w:bookmarkEnd w:id="129"/>
      <w:bookmarkEnd w:id="130"/>
      <w:r w:rsidRPr="000418B0">
        <w:rPr>
          <w:color w:val="000000" w:themeColor="text1"/>
          <w:lang w:val="es-ES_tradnl"/>
        </w:rPr>
        <w:t xml:space="preserve"> </w:t>
      </w:r>
    </w:p>
    <w:p w14:paraId="45104B3C" w14:textId="77777777" w:rsidR="00030CB7" w:rsidRPr="000418B0" w:rsidRDefault="00030CB7" w:rsidP="002C3F9A">
      <w:pPr>
        <w:rPr>
          <w:color w:val="000000" w:themeColor="text1"/>
          <w:lang w:val="es-ES_tradnl"/>
        </w:rPr>
      </w:pPr>
    </w:p>
    <w:p w14:paraId="373C96ED" w14:textId="38A3260C" w:rsidR="002544B6" w:rsidRPr="000418B0" w:rsidRDefault="002544B6" w:rsidP="002C3F9A">
      <w:pPr>
        <w:rPr>
          <w:color w:val="000000" w:themeColor="text1"/>
          <w:lang w:val="es-ES_tradnl"/>
        </w:rPr>
      </w:pPr>
      <w:r w:rsidRPr="000418B0">
        <w:rPr>
          <w:color w:val="000000" w:themeColor="text1"/>
          <w:lang w:val="es-ES_tradnl"/>
        </w:rPr>
        <w:t xml:space="preserve">La CNR podrá inspeccionar los </w:t>
      </w:r>
      <w:r w:rsidR="00B30E15" w:rsidRPr="000418B0">
        <w:rPr>
          <w:color w:val="000000" w:themeColor="text1"/>
          <w:lang w:val="es-ES_tradnl"/>
        </w:rPr>
        <w:t>proyectos</w:t>
      </w:r>
      <w:r w:rsidRPr="000418B0">
        <w:rPr>
          <w:color w:val="000000" w:themeColor="text1"/>
          <w:lang w:val="es-ES_tradnl"/>
        </w:rPr>
        <w:t xml:space="preserve"> en terreno</w:t>
      </w:r>
      <w:r w:rsidR="00CE5E7A" w:rsidRPr="000418B0">
        <w:rPr>
          <w:color w:val="000000" w:themeColor="text1"/>
          <w:lang w:val="es-ES_tradnl"/>
        </w:rPr>
        <w:t xml:space="preserve"> de </w:t>
      </w:r>
      <w:r w:rsidRPr="000418B0">
        <w:rPr>
          <w:color w:val="000000" w:themeColor="text1"/>
          <w:lang w:val="es-ES_tradnl"/>
        </w:rPr>
        <w:t>la forma que se estime como más adecuada a las características del proyecto.</w:t>
      </w:r>
    </w:p>
    <w:p w14:paraId="39A6EA25" w14:textId="77777777" w:rsidR="000E7F9E" w:rsidRPr="000418B0" w:rsidRDefault="000E7F9E" w:rsidP="002C3F9A">
      <w:pPr>
        <w:rPr>
          <w:color w:val="000000" w:themeColor="text1"/>
          <w:lang w:val="es-ES_tradnl"/>
        </w:rPr>
      </w:pPr>
    </w:p>
    <w:p w14:paraId="6D965F1B" w14:textId="70F5E484" w:rsidR="00B04887" w:rsidRPr="000418B0" w:rsidRDefault="0010536A" w:rsidP="00B04887">
      <w:pPr>
        <w:pStyle w:val="Ttulo2"/>
        <w:rPr>
          <w:color w:val="000000" w:themeColor="text1"/>
          <w:lang w:val="es-ES_tradnl"/>
        </w:rPr>
      </w:pPr>
      <w:bookmarkStart w:id="131" w:name="_Toc3280001"/>
      <w:bookmarkStart w:id="132" w:name="_Toc5706470"/>
      <w:bookmarkStart w:id="133" w:name="_Toc8032129"/>
      <w:r w:rsidRPr="000418B0">
        <w:rPr>
          <w:color w:val="000000" w:themeColor="text1"/>
          <w:lang w:val="es-ES_tradnl"/>
        </w:rPr>
        <w:t>Modificaciones</w:t>
      </w:r>
      <w:bookmarkEnd w:id="131"/>
      <w:r w:rsidR="005D0199" w:rsidRPr="000418B0">
        <w:rPr>
          <w:color w:val="000000" w:themeColor="text1"/>
          <w:lang w:val="es-ES_tradnl"/>
        </w:rPr>
        <w:t>.</w:t>
      </w:r>
      <w:bookmarkEnd w:id="132"/>
      <w:bookmarkEnd w:id="133"/>
    </w:p>
    <w:p w14:paraId="2F6E2893" w14:textId="77777777" w:rsidR="001C1C97" w:rsidRPr="000418B0" w:rsidRDefault="001C1C97" w:rsidP="002C3F9A">
      <w:pPr>
        <w:rPr>
          <w:color w:val="000000" w:themeColor="text1"/>
          <w:lang w:val="es-ES_tradnl"/>
        </w:rPr>
      </w:pPr>
    </w:p>
    <w:p w14:paraId="40DB4A82" w14:textId="7AAF6580" w:rsidR="00F70DEC" w:rsidRPr="000418B0" w:rsidRDefault="00F80A5F">
      <w:pPr>
        <w:rPr>
          <w:color w:val="000000" w:themeColor="text1"/>
          <w:lang w:val="es-ES_tradnl"/>
        </w:rPr>
      </w:pPr>
      <w:r w:rsidRPr="000418B0">
        <w:rPr>
          <w:color w:val="000000" w:themeColor="text1"/>
          <w:lang w:val="es-ES_tradnl"/>
        </w:rPr>
        <w:t>Se permitirá modificaciones</w:t>
      </w:r>
      <w:r w:rsidR="00867B0B" w:rsidRPr="000418B0">
        <w:rPr>
          <w:color w:val="000000" w:themeColor="text1"/>
          <w:lang w:val="es-ES_tradnl"/>
        </w:rPr>
        <w:t xml:space="preserve"> de presupuesto </w:t>
      </w:r>
      <w:r w:rsidRPr="000418B0">
        <w:rPr>
          <w:color w:val="000000" w:themeColor="text1"/>
          <w:lang w:val="es-ES_tradnl"/>
        </w:rPr>
        <w:t xml:space="preserve">de proyectos que no impliquen de un </w:t>
      </w:r>
      <w:r w:rsidR="00D7562B" w:rsidRPr="000418B0">
        <w:rPr>
          <w:color w:val="000000" w:themeColor="text1"/>
          <w:lang w:val="es-ES_tradnl"/>
        </w:rPr>
        <w:t>10</w:t>
      </w:r>
      <w:r w:rsidRPr="000418B0">
        <w:rPr>
          <w:color w:val="000000" w:themeColor="text1"/>
          <w:lang w:val="es-ES_tradnl"/>
        </w:rPr>
        <w:t>% del costo del proyecto</w:t>
      </w:r>
      <w:r w:rsidR="00867B0B" w:rsidRPr="000418B0">
        <w:rPr>
          <w:color w:val="000000" w:themeColor="text1"/>
          <w:lang w:val="es-ES_tradnl"/>
        </w:rPr>
        <w:t>, que ocurran durante la etapa de ejecución de proyecto</w:t>
      </w:r>
      <w:r w:rsidRPr="000418B0">
        <w:rPr>
          <w:color w:val="000000" w:themeColor="text1"/>
          <w:lang w:val="es-ES_tradnl"/>
        </w:rPr>
        <w:t xml:space="preserve">. </w:t>
      </w:r>
      <w:r w:rsidR="00F5581E" w:rsidRPr="000418B0">
        <w:rPr>
          <w:color w:val="000000" w:themeColor="text1"/>
          <w:lang w:val="es-ES_tradnl"/>
        </w:rPr>
        <w:t>En caso de que las modificaciones signifiquen una rebaja en el costo del proyecto, se deberá incorporar activos o asesorías en concordancia con los objetivos del proyecto para completar el costo total del proyecto adjudicado. No se aceptará rebajas de costo de proyecto.</w:t>
      </w:r>
    </w:p>
    <w:p w14:paraId="4907C6AF" w14:textId="64C1E3F6" w:rsidR="00F70DEC" w:rsidRPr="000418B0" w:rsidRDefault="00F70DEC">
      <w:pPr>
        <w:rPr>
          <w:color w:val="000000" w:themeColor="text1"/>
          <w:lang w:val="es-ES_tradnl"/>
        </w:rPr>
      </w:pPr>
    </w:p>
    <w:p w14:paraId="7D534641" w14:textId="378A857E" w:rsidR="00F5581E" w:rsidRPr="000418B0" w:rsidRDefault="00F5581E">
      <w:pPr>
        <w:rPr>
          <w:color w:val="000000" w:themeColor="text1"/>
          <w:lang w:val="es-ES_tradnl"/>
        </w:rPr>
      </w:pPr>
      <w:r w:rsidRPr="000418B0">
        <w:rPr>
          <w:color w:val="000000" w:themeColor="text1"/>
          <w:lang w:val="es-ES_tradnl"/>
        </w:rPr>
        <w:t>Se aceptará también modificación de plazo que no implique una prórroga mayor a un mes del plazo considerado en el proyecto</w:t>
      </w:r>
      <w:r w:rsidR="00614B32" w:rsidRPr="000418B0">
        <w:rPr>
          <w:color w:val="000000" w:themeColor="text1"/>
          <w:lang w:val="es-ES_tradnl"/>
        </w:rPr>
        <w:t>. La fecha de término no deberá superar el 30 de junio de 2020.</w:t>
      </w:r>
    </w:p>
    <w:p w14:paraId="67C33EDF" w14:textId="77777777" w:rsidR="00F5581E" w:rsidRPr="000418B0" w:rsidRDefault="00F5581E">
      <w:pPr>
        <w:rPr>
          <w:color w:val="000000" w:themeColor="text1"/>
          <w:lang w:val="es-ES_tradnl"/>
        </w:rPr>
      </w:pPr>
    </w:p>
    <w:p w14:paraId="6602DDCB" w14:textId="26256A2B" w:rsidR="00F70DEC" w:rsidRPr="000418B0" w:rsidRDefault="00F70DEC" w:rsidP="00F70DEC">
      <w:pPr>
        <w:rPr>
          <w:color w:val="000000" w:themeColor="text1"/>
          <w:lang w:val="es-ES_tradnl"/>
        </w:rPr>
      </w:pPr>
      <w:r w:rsidRPr="000418B0">
        <w:rPr>
          <w:color w:val="000000" w:themeColor="text1"/>
          <w:lang w:val="es-ES_tradnl"/>
        </w:rPr>
        <w:t xml:space="preserve">Las modificaciones de proyectos deben ser </w:t>
      </w:r>
      <w:r w:rsidR="00867B0B" w:rsidRPr="000418B0">
        <w:rPr>
          <w:color w:val="000000" w:themeColor="text1"/>
          <w:lang w:val="es-ES_tradnl"/>
        </w:rPr>
        <w:t>solicitadas</w:t>
      </w:r>
      <w:r w:rsidRPr="000418B0">
        <w:rPr>
          <w:color w:val="000000" w:themeColor="text1"/>
          <w:lang w:val="es-ES_tradnl"/>
        </w:rPr>
        <w:t xml:space="preserve"> al correo electrónico </w:t>
      </w:r>
      <w:hyperlink r:id="rId10" w:history="1">
        <w:r w:rsidR="00AC37B3" w:rsidRPr="008641CD">
          <w:rPr>
            <w:rStyle w:val="Hipervnculo"/>
            <w:lang w:val="es-ES_tradnl"/>
          </w:rPr>
          <w:t>cnr@cnr.gob.cl</w:t>
        </w:r>
      </w:hyperlink>
      <w:r w:rsidRPr="000418B0">
        <w:rPr>
          <w:color w:val="000000" w:themeColor="text1"/>
          <w:lang w:val="es-ES_tradnl"/>
        </w:rPr>
        <w:t xml:space="preserve"> antes de la </w:t>
      </w:r>
      <w:r w:rsidR="00867B0B" w:rsidRPr="000418B0">
        <w:rPr>
          <w:color w:val="000000" w:themeColor="text1"/>
          <w:lang w:val="es-ES_tradnl"/>
        </w:rPr>
        <w:t>ocurrencia de la modificación</w:t>
      </w:r>
      <w:r w:rsidR="00C664FD" w:rsidRPr="000418B0">
        <w:rPr>
          <w:color w:val="000000" w:themeColor="text1"/>
          <w:lang w:val="es-ES_tradnl"/>
        </w:rPr>
        <w:t xml:space="preserve"> y hasta 10 días hábiles antes de la fecha de término de proyecto.</w:t>
      </w:r>
      <w:r w:rsidR="00867B0B" w:rsidRPr="000418B0">
        <w:rPr>
          <w:color w:val="000000" w:themeColor="text1"/>
          <w:lang w:val="es-ES_tradnl"/>
        </w:rPr>
        <w:t xml:space="preserve"> La solicitud debe contener la justificación de la modificación y su explicación detallada.</w:t>
      </w:r>
    </w:p>
    <w:p w14:paraId="162F113D" w14:textId="77777777" w:rsidR="00F70DEC" w:rsidRPr="000418B0" w:rsidRDefault="00F70DEC">
      <w:pPr>
        <w:rPr>
          <w:color w:val="000000" w:themeColor="text1"/>
          <w:lang w:val="es-ES_tradnl"/>
        </w:rPr>
      </w:pPr>
    </w:p>
    <w:p w14:paraId="5C356E39" w14:textId="5A2BB076" w:rsidR="002544B6" w:rsidRPr="000418B0" w:rsidRDefault="001F59F1">
      <w:pPr>
        <w:rPr>
          <w:color w:val="000000" w:themeColor="text1"/>
          <w:lang w:val="es-ES_tradnl"/>
        </w:rPr>
      </w:pPr>
      <w:r w:rsidRPr="000418B0">
        <w:rPr>
          <w:color w:val="000000" w:themeColor="text1"/>
          <w:lang w:val="es-ES_tradnl"/>
        </w:rPr>
        <w:t>La CNR evaluará</w:t>
      </w:r>
      <w:r w:rsidR="00F80A5F" w:rsidRPr="000418B0">
        <w:rPr>
          <w:color w:val="000000" w:themeColor="text1"/>
          <w:lang w:val="es-ES_tradnl"/>
        </w:rPr>
        <w:t xml:space="preserve"> dichas modificaciones y las a</w:t>
      </w:r>
      <w:r w:rsidRPr="000418B0">
        <w:rPr>
          <w:color w:val="000000" w:themeColor="text1"/>
          <w:lang w:val="es-ES_tradnl"/>
        </w:rPr>
        <w:t>probará</w:t>
      </w:r>
      <w:r w:rsidR="00F80A5F" w:rsidRPr="000418B0">
        <w:rPr>
          <w:color w:val="000000" w:themeColor="text1"/>
          <w:lang w:val="es-ES_tradnl"/>
        </w:rPr>
        <w:t xml:space="preserve"> o rechazará en función de</w:t>
      </w:r>
      <w:r w:rsidR="00F70DEC" w:rsidRPr="000418B0">
        <w:rPr>
          <w:color w:val="000000" w:themeColor="text1"/>
          <w:lang w:val="es-ES_tradnl"/>
        </w:rPr>
        <w:t xml:space="preserve"> la magnitud de la modificación y del cumplimiento de los objetivos del concurso y proyecto presentado. </w:t>
      </w:r>
      <w:r w:rsidR="00315C1D" w:rsidRPr="000418B0">
        <w:rPr>
          <w:color w:val="000000" w:themeColor="text1"/>
          <w:lang w:val="es-ES_tradnl"/>
        </w:rPr>
        <w:t>La CNR enviará la resolución que aprueba o rechace la modificación al correo electrónico informado al momento de</w:t>
      </w:r>
      <w:r w:rsidR="00C02514" w:rsidRPr="000418B0">
        <w:rPr>
          <w:color w:val="000000" w:themeColor="text1"/>
          <w:lang w:val="es-ES_tradnl"/>
        </w:rPr>
        <w:t xml:space="preserve"> </w:t>
      </w:r>
      <w:r w:rsidR="00315C1D" w:rsidRPr="000418B0">
        <w:rPr>
          <w:color w:val="000000" w:themeColor="text1"/>
          <w:lang w:val="es-ES_tradnl"/>
        </w:rPr>
        <w:t>la postulación.</w:t>
      </w:r>
    </w:p>
    <w:p w14:paraId="0955B99F" w14:textId="77777777" w:rsidR="002544B6" w:rsidRPr="000418B0" w:rsidRDefault="002544B6" w:rsidP="002C3F9A">
      <w:pPr>
        <w:rPr>
          <w:color w:val="000000" w:themeColor="text1"/>
          <w:lang w:val="es-ES_tradnl"/>
        </w:rPr>
      </w:pPr>
    </w:p>
    <w:p w14:paraId="7BE3E844" w14:textId="28B68BCD" w:rsidR="00B04887" w:rsidRPr="000418B0" w:rsidRDefault="0010536A" w:rsidP="00B04887">
      <w:pPr>
        <w:pStyle w:val="Ttulo2"/>
        <w:rPr>
          <w:color w:val="000000" w:themeColor="text1"/>
          <w:lang w:val="es-ES_tradnl"/>
        </w:rPr>
      </w:pPr>
      <w:bookmarkStart w:id="134" w:name="_Toc3280002"/>
      <w:bookmarkStart w:id="135" w:name="_Toc5706471"/>
      <w:bookmarkStart w:id="136" w:name="_Toc8032130"/>
      <w:r w:rsidRPr="000418B0">
        <w:rPr>
          <w:color w:val="000000" w:themeColor="text1"/>
          <w:lang w:val="es-ES_tradnl"/>
        </w:rPr>
        <w:t>Canales de comunicación con la institución</w:t>
      </w:r>
      <w:r w:rsidR="005D0199" w:rsidRPr="000418B0">
        <w:rPr>
          <w:color w:val="000000" w:themeColor="text1"/>
          <w:lang w:val="es-ES_tradnl"/>
        </w:rPr>
        <w:t>.</w:t>
      </w:r>
      <w:bookmarkEnd w:id="134"/>
      <w:bookmarkEnd w:id="135"/>
      <w:bookmarkEnd w:id="136"/>
    </w:p>
    <w:p w14:paraId="0A13E4E5" w14:textId="77777777" w:rsidR="001C1C97" w:rsidRPr="000418B0" w:rsidRDefault="001C1C97" w:rsidP="002C3F9A">
      <w:pPr>
        <w:rPr>
          <w:color w:val="000000" w:themeColor="text1"/>
          <w:lang w:val="es-ES_tradnl"/>
        </w:rPr>
      </w:pPr>
    </w:p>
    <w:p w14:paraId="2E3C051A" w14:textId="459EA3A7" w:rsidR="002544B6" w:rsidRPr="000418B0" w:rsidRDefault="002544B6" w:rsidP="002C3F9A">
      <w:pPr>
        <w:rPr>
          <w:color w:val="000000" w:themeColor="text1"/>
          <w:lang w:val="es-ES_tradnl"/>
        </w:rPr>
      </w:pPr>
      <w:r w:rsidRPr="000418B0">
        <w:rPr>
          <w:color w:val="000000" w:themeColor="text1"/>
          <w:lang w:val="es-ES_tradnl"/>
        </w:rPr>
        <w:t xml:space="preserve">En conformidad al artículo 19 de la Ley N° 19.880 que establece las Bases de los procedimientos administrativos que rigen los actos de los órganos de la administración del Estado, toda </w:t>
      </w:r>
      <w:r w:rsidR="00CE5E7A" w:rsidRPr="000418B0">
        <w:rPr>
          <w:color w:val="000000" w:themeColor="text1"/>
          <w:lang w:val="es-ES_tradnl"/>
        </w:rPr>
        <w:t>información,</w:t>
      </w:r>
      <w:r w:rsidRPr="000418B0">
        <w:rPr>
          <w:color w:val="000000" w:themeColor="text1"/>
          <w:lang w:val="es-ES_tradnl"/>
        </w:rPr>
        <w:t xml:space="preserve"> podrá realizarse a través de técnicas y medios electrónicos. De esta forma, todo comunicado, observaciones, admisibilidad, rechazo u otr</w:t>
      </w:r>
      <w:r w:rsidR="00CE5E7A" w:rsidRPr="000418B0">
        <w:rPr>
          <w:color w:val="000000" w:themeColor="text1"/>
          <w:lang w:val="es-ES_tradnl"/>
        </w:rPr>
        <w:t>o</w:t>
      </w:r>
      <w:r w:rsidRPr="000418B0">
        <w:rPr>
          <w:color w:val="000000" w:themeColor="text1"/>
          <w:lang w:val="es-ES_tradnl"/>
        </w:rPr>
        <w:t xml:space="preserve"> se enviará vía correo electrónico a las direcciones informadas en el Formato N° 1 de</w:t>
      </w:r>
      <w:r w:rsidR="00B30E15" w:rsidRPr="000418B0">
        <w:rPr>
          <w:color w:val="000000" w:themeColor="text1"/>
          <w:lang w:val="es-ES_tradnl"/>
        </w:rPr>
        <w:t>l respectivo</w:t>
      </w:r>
      <w:r w:rsidRPr="000418B0">
        <w:rPr>
          <w:color w:val="000000" w:themeColor="text1"/>
          <w:lang w:val="es-ES_tradnl"/>
        </w:rPr>
        <w:t xml:space="preserve"> proyecto, entendiéndose practicadas al día hábil siguiente de su despacho.</w:t>
      </w:r>
    </w:p>
    <w:p w14:paraId="2845928D" w14:textId="23C20C71" w:rsidR="001C1C97" w:rsidRPr="000418B0" w:rsidRDefault="001C1C97" w:rsidP="002C3F9A">
      <w:pPr>
        <w:rPr>
          <w:color w:val="000000" w:themeColor="text1"/>
          <w:lang w:val="es-ES_tradnl"/>
        </w:rPr>
      </w:pPr>
    </w:p>
    <w:p w14:paraId="037A029F" w14:textId="08EEF9A9" w:rsidR="00F70DEC" w:rsidRPr="000418B0" w:rsidRDefault="00F70DEC" w:rsidP="002C3F9A">
      <w:pPr>
        <w:rPr>
          <w:color w:val="000000" w:themeColor="text1"/>
          <w:lang w:val="es-ES_tradnl"/>
        </w:rPr>
      </w:pPr>
    </w:p>
    <w:p w14:paraId="52EC6DB5" w14:textId="5339A420" w:rsidR="001516DA" w:rsidRPr="000418B0" w:rsidRDefault="001516DA" w:rsidP="002C3F9A">
      <w:pPr>
        <w:rPr>
          <w:color w:val="000000" w:themeColor="text1"/>
          <w:lang w:val="es-ES_tradnl"/>
        </w:rPr>
      </w:pPr>
    </w:p>
    <w:p w14:paraId="655A44A0" w14:textId="2A550123" w:rsidR="001516DA" w:rsidRPr="000418B0" w:rsidRDefault="001516DA" w:rsidP="002C3F9A">
      <w:pPr>
        <w:rPr>
          <w:color w:val="000000" w:themeColor="text1"/>
          <w:lang w:val="es-ES_tradnl"/>
        </w:rPr>
      </w:pPr>
    </w:p>
    <w:p w14:paraId="1A1973D5" w14:textId="7CB242B5" w:rsidR="001516DA" w:rsidRPr="000418B0" w:rsidRDefault="001516DA" w:rsidP="002C3F9A">
      <w:pPr>
        <w:rPr>
          <w:color w:val="000000" w:themeColor="text1"/>
          <w:lang w:val="es-ES_tradnl"/>
        </w:rPr>
      </w:pPr>
    </w:p>
    <w:p w14:paraId="5DB61024" w14:textId="77777777" w:rsidR="001516DA" w:rsidRPr="000418B0" w:rsidRDefault="001516DA" w:rsidP="002C3F9A">
      <w:pPr>
        <w:rPr>
          <w:color w:val="000000" w:themeColor="text1"/>
          <w:lang w:val="es-ES_tradnl"/>
        </w:rPr>
      </w:pPr>
    </w:p>
    <w:p w14:paraId="39D6754E" w14:textId="0373325D" w:rsidR="0010536A" w:rsidRPr="000418B0" w:rsidRDefault="0010536A" w:rsidP="00047C4B">
      <w:pPr>
        <w:pStyle w:val="Ttulo1"/>
        <w:rPr>
          <w:color w:val="000000" w:themeColor="text1"/>
          <w:lang w:val="es-ES_tradnl"/>
        </w:rPr>
      </w:pPr>
      <w:bookmarkStart w:id="137" w:name="_Toc3280003"/>
      <w:bookmarkStart w:id="138" w:name="_Ref3968213"/>
      <w:bookmarkStart w:id="139" w:name="_Ref3968237"/>
      <w:bookmarkStart w:id="140" w:name="_Toc5706472"/>
      <w:bookmarkStart w:id="141" w:name="_Toc8032131"/>
      <w:r w:rsidRPr="000418B0">
        <w:rPr>
          <w:color w:val="000000" w:themeColor="text1"/>
          <w:lang w:val="es-ES_tradnl"/>
        </w:rPr>
        <w:t>CIERRE, RENDICIÓN DE CUENTAS Y EVALUACIÓN.</w:t>
      </w:r>
      <w:bookmarkEnd w:id="137"/>
      <w:bookmarkEnd w:id="138"/>
      <w:bookmarkEnd w:id="139"/>
      <w:bookmarkEnd w:id="140"/>
      <w:bookmarkEnd w:id="141"/>
      <w:r w:rsidRPr="000418B0">
        <w:rPr>
          <w:color w:val="000000" w:themeColor="text1"/>
          <w:lang w:val="es-ES_tradnl"/>
        </w:rPr>
        <w:t xml:space="preserve"> </w:t>
      </w:r>
    </w:p>
    <w:p w14:paraId="76A5DCC5" w14:textId="77777777" w:rsidR="001C1C97" w:rsidRPr="000418B0" w:rsidRDefault="001C1C97" w:rsidP="002C3F9A">
      <w:pPr>
        <w:rPr>
          <w:color w:val="000000" w:themeColor="text1"/>
          <w:lang w:val="es-ES_tradnl"/>
        </w:rPr>
      </w:pPr>
    </w:p>
    <w:p w14:paraId="19D2BEA2" w14:textId="7FF05C3F" w:rsidR="00B04887" w:rsidRPr="000418B0" w:rsidRDefault="00B04887" w:rsidP="00B04887">
      <w:pPr>
        <w:pStyle w:val="Ttulo2"/>
        <w:rPr>
          <w:color w:val="000000" w:themeColor="text1"/>
          <w:lang w:val="es-ES_tradnl"/>
        </w:rPr>
      </w:pPr>
      <w:bookmarkStart w:id="142" w:name="_Toc3280004"/>
      <w:bookmarkStart w:id="143" w:name="_Toc5706473"/>
      <w:bookmarkStart w:id="144" w:name="_Toc8032132"/>
      <w:r w:rsidRPr="000418B0">
        <w:rPr>
          <w:color w:val="000000" w:themeColor="text1"/>
          <w:lang w:val="es-ES_tradnl"/>
        </w:rPr>
        <w:t>C</w:t>
      </w:r>
      <w:r w:rsidR="0010536A" w:rsidRPr="000418B0">
        <w:rPr>
          <w:color w:val="000000" w:themeColor="text1"/>
          <w:lang w:val="es-ES_tradnl"/>
        </w:rPr>
        <w:t>ierre anticipado de los proyectos o Término anticipado de los Convenios</w:t>
      </w:r>
      <w:bookmarkEnd w:id="142"/>
      <w:r w:rsidR="00ED7744" w:rsidRPr="000418B0">
        <w:rPr>
          <w:color w:val="000000" w:themeColor="text1"/>
          <w:lang w:val="es-ES_tradnl"/>
        </w:rPr>
        <w:t>.</w:t>
      </w:r>
      <w:bookmarkEnd w:id="143"/>
      <w:bookmarkEnd w:id="144"/>
      <w:r w:rsidR="0010536A" w:rsidRPr="000418B0">
        <w:rPr>
          <w:color w:val="000000" w:themeColor="text1"/>
          <w:lang w:val="es-ES_tradnl"/>
        </w:rPr>
        <w:t xml:space="preserve"> </w:t>
      </w:r>
    </w:p>
    <w:p w14:paraId="432D36A5" w14:textId="77777777" w:rsidR="002544B6" w:rsidRPr="000418B0" w:rsidRDefault="002544B6" w:rsidP="002C3F9A">
      <w:pPr>
        <w:rPr>
          <w:color w:val="000000" w:themeColor="text1"/>
          <w:lang w:val="es-ES_tradnl"/>
        </w:rPr>
      </w:pPr>
    </w:p>
    <w:p w14:paraId="42EB0DC4" w14:textId="77777777" w:rsidR="001E5EB0" w:rsidRPr="000418B0" w:rsidRDefault="001E5EB0" w:rsidP="001E5EB0">
      <w:pPr>
        <w:rPr>
          <w:color w:val="000000" w:themeColor="text1"/>
          <w:lang w:val="es-ES_tradnl"/>
        </w:rPr>
      </w:pPr>
      <w:r w:rsidRPr="000418B0">
        <w:rPr>
          <w:color w:val="000000" w:themeColor="text1"/>
          <w:lang w:val="es-ES_tradnl"/>
        </w:rPr>
        <w:t>La CNR podrá poner término anticipado al convenio a que se refieren estas bases, con el consiguiente cobro de la caución rendida por el adjudicatario y sin perjuicio de entablar las acciones judiciales que procedieren, en los siguientes casos:</w:t>
      </w:r>
    </w:p>
    <w:p w14:paraId="4E7BF8B6" w14:textId="77777777" w:rsidR="001E5EB0" w:rsidRPr="000418B0" w:rsidRDefault="001E5EB0" w:rsidP="001E5EB0">
      <w:pPr>
        <w:tabs>
          <w:tab w:val="left" w:pos="851"/>
        </w:tabs>
        <w:rPr>
          <w:color w:val="000000" w:themeColor="text1"/>
          <w:lang w:val="es-ES_tradnl"/>
        </w:rPr>
      </w:pPr>
      <w:r w:rsidRPr="000418B0">
        <w:rPr>
          <w:color w:val="000000" w:themeColor="text1"/>
          <w:lang w:val="es-ES_tradnl"/>
        </w:rPr>
        <w:t>a)</w:t>
      </w:r>
      <w:r w:rsidRPr="000418B0">
        <w:rPr>
          <w:color w:val="000000" w:themeColor="text1"/>
          <w:lang w:val="es-ES_tradnl"/>
        </w:rPr>
        <w:tab/>
        <w:t>Incumplimiento grave las obligaciones contraídas por el adjudicatario, tales como, y sin que la numeración sea taxativa:</w:t>
      </w:r>
    </w:p>
    <w:p w14:paraId="05013629" w14:textId="2DE2AEB1" w:rsidR="001E5EB0" w:rsidRPr="000418B0" w:rsidRDefault="001E5EB0" w:rsidP="001E5EB0">
      <w:pPr>
        <w:tabs>
          <w:tab w:val="left" w:pos="851"/>
        </w:tabs>
        <w:rPr>
          <w:color w:val="000000" w:themeColor="text1"/>
          <w:lang w:val="es-ES_tradnl"/>
        </w:rPr>
      </w:pPr>
      <w:r w:rsidRPr="000418B0">
        <w:rPr>
          <w:color w:val="000000" w:themeColor="text1"/>
          <w:lang w:val="es-ES_tradnl"/>
        </w:rPr>
        <w:t>-</w:t>
      </w:r>
      <w:r w:rsidRPr="000418B0">
        <w:rPr>
          <w:color w:val="000000" w:themeColor="text1"/>
          <w:lang w:val="es-ES_tradnl"/>
        </w:rPr>
        <w:tab/>
        <w:t xml:space="preserve">Si se considera que se ha incurrido en negligencia, la que se traduce en que la </w:t>
      </w:r>
      <w:r w:rsidR="00D215D3" w:rsidRPr="000418B0">
        <w:rPr>
          <w:color w:val="000000" w:themeColor="text1"/>
          <w:lang w:val="es-ES_tradnl"/>
        </w:rPr>
        <w:t>naturaleza</w:t>
      </w:r>
      <w:r w:rsidRPr="000418B0">
        <w:rPr>
          <w:color w:val="000000" w:themeColor="text1"/>
          <w:lang w:val="es-ES_tradnl"/>
        </w:rPr>
        <w:t xml:space="preserve"> </w:t>
      </w:r>
      <w:r w:rsidR="00FD7147" w:rsidRPr="000418B0">
        <w:rPr>
          <w:color w:val="000000" w:themeColor="text1"/>
          <w:lang w:val="es-ES_tradnl"/>
        </w:rPr>
        <w:t xml:space="preserve">o calidad </w:t>
      </w:r>
      <w:r w:rsidRPr="000418B0">
        <w:rPr>
          <w:color w:val="000000" w:themeColor="text1"/>
          <w:lang w:val="es-ES_tradnl"/>
        </w:rPr>
        <w:t>del trabajo ejecutado no corresponde a lo estipulado en el convenio</w:t>
      </w:r>
      <w:r w:rsidR="00B30E15" w:rsidRPr="000418B0">
        <w:rPr>
          <w:color w:val="000000" w:themeColor="text1"/>
          <w:lang w:val="es-ES_tradnl"/>
        </w:rPr>
        <w:t>.</w:t>
      </w:r>
    </w:p>
    <w:p w14:paraId="1A8786C8" w14:textId="3A6FE323" w:rsidR="001E5EB0" w:rsidRPr="000418B0" w:rsidRDefault="001E5EB0" w:rsidP="001E5EB0">
      <w:pPr>
        <w:tabs>
          <w:tab w:val="left" w:pos="851"/>
        </w:tabs>
        <w:rPr>
          <w:color w:val="000000" w:themeColor="text1"/>
          <w:lang w:val="es-ES_tradnl"/>
        </w:rPr>
      </w:pPr>
      <w:r w:rsidRPr="000418B0">
        <w:rPr>
          <w:color w:val="000000" w:themeColor="text1"/>
          <w:lang w:val="es-ES_tradnl"/>
        </w:rPr>
        <w:t>-</w:t>
      </w:r>
      <w:r w:rsidRPr="000418B0">
        <w:rPr>
          <w:color w:val="000000" w:themeColor="text1"/>
          <w:lang w:val="es-ES_tradnl"/>
        </w:rPr>
        <w:tab/>
        <w:t>Si existen causas graves imputables al adjudicatario que, a criterio de la CNR</w:t>
      </w:r>
      <w:r w:rsidR="00FD7147" w:rsidRPr="000418B0">
        <w:rPr>
          <w:color w:val="000000" w:themeColor="text1"/>
          <w:lang w:val="es-ES_tradnl"/>
        </w:rPr>
        <w:t>,</w:t>
      </w:r>
      <w:r w:rsidRPr="000418B0">
        <w:rPr>
          <w:color w:val="000000" w:themeColor="text1"/>
          <w:lang w:val="es-ES_tradnl"/>
        </w:rPr>
        <w:t xml:space="preserve"> impidan una correcta ejecución de los trabajos contratados</w:t>
      </w:r>
      <w:r w:rsidR="00FD7147" w:rsidRPr="000418B0">
        <w:rPr>
          <w:color w:val="000000" w:themeColor="text1"/>
          <w:lang w:val="es-ES_tradnl"/>
        </w:rPr>
        <w:t>.</w:t>
      </w:r>
    </w:p>
    <w:p w14:paraId="5C4A6FDC" w14:textId="77777777" w:rsidR="001E5EB0" w:rsidRPr="000418B0" w:rsidRDefault="001E5EB0" w:rsidP="001E5EB0">
      <w:pPr>
        <w:tabs>
          <w:tab w:val="left" w:pos="851"/>
        </w:tabs>
        <w:rPr>
          <w:color w:val="000000" w:themeColor="text1"/>
          <w:lang w:val="es-ES_tradnl"/>
        </w:rPr>
      </w:pPr>
      <w:r w:rsidRPr="000418B0">
        <w:rPr>
          <w:color w:val="000000" w:themeColor="text1"/>
          <w:lang w:val="es-ES_tradnl"/>
        </w:rPr>
        <w:t>b)</w:t>
      </w:r>
      <w:r w:rsidRPr="000418B0">
        <w:rPr>
          <w:color w:val="000000" w:themeColor="text1"/>
          <w:lang w:val="es-ES_tradnl"/>
        </w:rPr>
        <w:tab/>
        <w:t>En caso de notoria insolvencia del adjudicatario, a menos que mejoren las cauciones entregadas o las existentes sean suficientes para garantizar el cumplimiento del convenio.</w:t>
      </w:r>
    </w:p>
    <w:p w14:paraId="2EB23685" w14:textId="01BF42CD" w:rsidR="001E5EB0" w:rsidRPr="000418B0" w:rsidRDefault="001E5EB0" w:rsidP="001E5EB0">
      <w:pPr>
        <w:tabs>
          <w:tab w:val="left" w:pos="851"/>
        </w:tabs>
        <w:rPr>
          <w:color w:val="000000" w:themeColor="text1"/>
          <w:lang w:val="es-ES_tradnl"/>
        </w:rPr>
      </w:pPr>
      <w:r w:rsidRPr="000418B0">
        <w:rPr>
          <w:color w:val="000000" w:themeColor="text1"/>
          <w:lang w:val="es-ES_tradnl"/>
        </w:rPr>
        <w:t>c)</w:t>
      </w:r>
      <w:r w:rsidRPr="000418B0">
        <w:rPr>
          <w:color w:val="000000" w:themeColor="text1"/>
          <w:lang w:val="es-ES_tradnl"/>
        </w:rPr>
        <w:tab/>
        <w:t>Si el adjudicatario ha llegado a un arreglo de traspaso de todo o parte de sus bienes en favor de sus acreedores</w:t>
      </w:r>
      <w:r w:rsidR="00FD7147" w:rsidRPr="000418B0">
        <w:rPr>
          <w:color w:val="000000" w:themeColor="text1"/>
          <w:lang w:val="es-ES_tradnl"/>
        </w:rPr>
        <w:t>.</w:t>
      </w:r>
    </w:p>
    <w:p w14:paraId="05E25FDE" w14:textId="2172728A" w:rsidR="001E5EB0" w:rsidRPr="000418B0" w:rsidRDefault="001E5EB0" w:rsidP="001E5EB0">
      <w:pPr>
        <w:tabs>
          <w:tab w:val="left" w:pos="851"/>
        </w:tabs>
        <w:rPr>
          <w:color w:val="000000" w:themeColor="text1"/>
          <w:lang w:val="es-ES_tradnl"/>
        </w:rPr>
      </w:pPr>
      <w:r w:rsidRPr="000418B0">
        <w:rPr>
          <w:color w:val="000000" w:themeColor="text1"/>
          <w:lang w:val="es-ES_tradnl"/>
        </w:rPr>
        <w:t>d)</w:t>
      </w:r>
      <w:r w:rsidRPr="000418B0">
        <w:rPr>
          <w:color w:val="000000" w:themeColor="text1"/>
          <w:lang w:val="es-ES_tradnl"/>
        </w:rPr>
        <w:tab/>
        <w:t>Si el adjudicatario registra saldos insolutos de remuneraciones o cotizaciones de seguridad social con sus actuales trabajadores contratados en los últimos dos años, a la mitad del periodo de ejecución del convenio</w:t>
      </w:r>
      <w:r w:rsidR="00FD7147" w:rsidRPr="000418B0">
        <w:rPr>
          <w:color w:val="000000" w:themeColor="text1"/>
          <w:lang w:val="es-ES_tradnl"/>
        </w:rPr>
        <w:t>.</w:t>
      </w:r>
    </w:p>
    <w:p w14:paraId="58846911" w14:textId="77777777" w:rsidR="001E5EB0" w:rsidRPr="000418B0" w:rsidRDefault="001E5EB0" w:rsidP="001E5EB0">
      <w:pPr>
        <w:rPr>
          <w:color w:val="000000" w:themeColor="text1"/>
          <w:lang w:val="es-ES_tradnl"/>
        </w:rPr>
      </w:pPr>
    </w:p>
    <w:p w14:paraId="6ABF8B76" w14:textId="77777777" w:rsidR="001E5EB0" w:rsidRPr="000418B0" w:rsidRDefault="001E5EB0" w:rsidP="001E5EB0">
      <w:pPr>
        <w:rPr>
          <w:color w:val="000000" w:themeColor="text1"/>
          <w:lang w:val="es-ES_tradnl"/>
        </w:rPr>
      </w:pPr>
      <w:r w:rsidRPr="000418B0">
        <w:rPr>
          <w:color w:val="000000" w:themeColor="text1"/>
          <w:lang w:val="es-ES_tradnl"/>
        </w:rPr>
        <w:t>Asimismo, se podrá poner término anticipado al convenio sin la pérdida de la caución constituida, por:</w:t>
      </w:r>
    </w:p>
    <w:p w14:paraId="51562959" w14:textId="3EA0D73A" w:rsidR="001E5EB0" w:rsidRPr="000418B0" w:rsidRDefault="001E5EB0" w:rsidP="001C1C97">
      <w:pPr>
        <w:pStyle w:val="Prrafodelista"/>
        <w:numPr>
          <w:ilvl w:val="0"/>
          <w:numId w:val="17"/>
        </w:numPr>
        <w:tabs>
          <w:tab w:val="left" w:pos="851"/>
        </w:tabs>
        <w:rPr>
          <w:color w:val="000000" w:themeColor="text1"/>
          <w:lang w:val="es-ES_tradnl"/>
        </w:rPr>
      </w:pPr>
      <w:r w:rsidRPr="000418B0">
        <w:rPr>
          <w:color w:val="000000" w:themeColor="text1"/>
          <w:lang w:val="es-ES_tradnl"/>
        </w:rPr>
        <w:t>Resciliación o mutuo acuerdo entre las partes</w:t>
      </w:r>
      <w:r w:rsidR="00FD7147" w:rsidRPr="000418B0">
        <w:rPr>
          <w:color w:val="000000" w:themeColor="text1"/>
          <w:lang w:val="es-ES_tradnl"/>
        </w:rPr>
        <w:t>.</w:t>
      </w:r>
    </w:p>
    <w:p w14:paraId="74907C5E" w14:textId="3B6D944D" w:rsidR="002544B6" w:rsidRPr="000418B0" w:rsidRDefault="001C1C97" w:rsidP="001C1C97">
      <w:pPr>
        <w:pStyle w:val="Prrafodelista"/>
        <w:numPr>
          <w:ilvl w:val="0"/>
          <w:numId w:val="17"/>
        </w:numPr>
        <w:tabs>
          <w:tab w:val="left" w:pos="851"/>
        </w:tabs>
        <w:rPr>
          <w:color w:val="000000" w:themeColor="text1"/>
          <w:lang w:val="es-ES_tradnl"/>
        </w:rPr>
      </w:pPr>
      <w:r w:rsidRPr="000418B0">
        <w:rPr>
          <w:color w:val="000000" w:themeColor="text1"/>
          <w:lang w:val="es-ES_tradnl"/>
        </w:rPr>
        <w:t>P</w:t>
      </w:r>
      <w:r w:rsidR="001E5EB0" w:rsidRPr="000418B0">
        <w:rPr>
          <w:color w:val="000000" w:themeColor="text1"/>
          <w:lang w:val="es-ES_tradnl"/>
        </w:rPr>
        <w:t>or exigirlo el interés público o la seguridad nacional</w:t>
      </w:r>
      <w:r w:rsidR="00FD7147" w:rsidRPr="000418B0">
        <w:rPr>
          <w:color w:val="000000" w:themeColor="text1"/>
          <w:lang w:val="es-ES_tradnl"/>
        </w:rPr>
        <w:t>.</w:t>
      </w:r>
    </w:p>
    <w:p w14:paraId="5BE7B753" w14:textId="77777777" w:rsidR="00C42D97" w:rsidRPr="000418B0" w:rsidRDefault="00C42D97" w:rsidP="00C42D97">
      <w:pPr>
        <w:rPr>
          <w:color w:val="000000" w:themeColor="text1"/>
          <w:lang w:val="es-ES_tradnl"/>
        </w:rPr>
      </w:pPr>
    </w:p>
    <w:p w14:paraId="6370D8C5" w14:textId="7139B46A" w:rsidR="00C42D97" w:rsidRPr="000418B0" w:rsidRDefault="00C42D97" w:rsidP="00C42D97">
      <w:pPr>
        <w:pStyle w:val="Ttulo2"/>
        <w:rPr>
          <w:color w:val="000000" w:themeColor="text1"/>
          <w:lang w:val="es-ES_tradnl"/>
        </w:rPr>
      </w:pPr>
      <w:bookmarkStart w:id="145" w:name="_Toc5706474"/>
      <w:bookmarkStart w:id="146" w:name="_Toc8032133"/>
      <w:r w:rsidRPr="000418B0">
        <w:rPr>
          <w:color w:val="000000" w:themeColor="text1"/>
          <w:lang w:val="es-ES_tradnl"/>
        </w:rPr>
        <w:t>Rendición de cuentas.</w:t>
      </w:r>
      <w:bookmarkEnd w:id="145"/>
      <w:bookmarkEnd w:id="146"/>
    </w:p>
    <w:p w14:paraId="7B38F3CD" w14:textId="77777777" w:rsidR="00C42D97" w:rsidRPr="000418B0" w:rsidRDefault="00C42D97" w:rsidP="00C42D97">
      <w:pPr>
        <w:rPr>
          <w:color w:val="000000" w:themeColor="text1"/>
          <w:lang w:val="es-ES_tradnl"/>
        </w:rPr>
      </w:pPr>
    </w:p>
    <w:p w14:paraId="52EDF170" w14:textId="4926AEAE" w:rsidR="00C42D97" w:rsidRPr="000418B0" w:rsidRDefault="00C42D97" w:rsidP="00C42D97">
      <w:pPr>
        <w:rPr>
          <w:color w:val="000000" w:themeColor="text1"/>
          <w:lang w:val="es-ES_tradnl"/>
        </w:rPr>
      </w:pPr>
      <w:r w:rsidRPr="000418B0">
        <w:rPr>
          <w:color w:val="000000" w:themeColor="text1"/>
          <w:lang w:val="es-ES_tradnl"/>
        </w:rPr>
        <w:t>La rendición de gastos se debe realizar según lo indicado en los Anexo</w:t>
      </w:r>
      <w:r w:rsidR="00FD7147" w:rsidRPr="000418B0">
        <w:rPr>
          <w:color w:val="000000" w:themeColor="text1"/>
          <w:lang w:val="es-ES_tradnl"/>
        </w:rPr>
        <w:t>s</w:t>
      </w:r>
      <w:r w:rsidRPr="000418B0">
        <w:rPr>
          <w:color w:val="000000" w:themeColor="text1"/>
          <w:lang w:val="es-ES_tradnl"/>
        </w:rPr>
        <w:t xml:space="preserve"> N° 7 y 8 de las presentes bases (</w:t>
      </w:r>
      <w:r w:rsidR="00AC37B3">
        <w:rPr>
          <w:color w:val="000000" w:themeColor="text1"/>
          <w:lang w:val="es-ES_tradnl"/>
        </w:rPr>
        <w:t>Fo</w:t>
      </w:r>
      <w:r w:rsidRPr="000418B0">
        <w:rPr>
          <w:color w:val="000000" w:themeColor="text1"/>
          <w:lang w:val="es-ES_tradnl"/>
        </w:rPr>
        <w:t xml:space="preserve">rmato rendición e </w:t>
      </w:r>
      <w:r w:rsidR="00AC37B3">
        <w:rPr>
          <w:color w:val="000000" w:themeColor="text1"/>
          <w:lang w:val="es-ES_tradnl"/>
        </w:rPr>
        <w:t>I</w:t>
      </w:r>
      <w:r w:rsidRPr="000418B0">
        <w:rPr>
          <w:color w:val="000000" w:themeColor="text1"/>
          <w:lang w:val="es-ES_tradnl"/>
        </w:rPr>
        <w:t>nstructivo de rendición de gastos)</w:t>
      </w:r>
      <w:r w:rsidR="003324D8" w:rsidRPr="000418B0">
        <w:rPr>
          <w:color w:val="000000" w:themeColor="text1"/>
          <w:lang w:val="es-ES_tradnl"/>
        </w:rPr>
        <w:t xml:space="preserve"> </w:t>
      </w:r>
      <w:r w:rsidR="00077A54" w:rsidRPr="000418B0">
        <w:rPr>
          <w:color w:val="000000" w:themeColor="text1"/>
          <w:lang w:val="es-ES_tradnl"/>
        </w:rPr>
        <w:t>y ajustarse</w:t>
      </w:r>
      <w:r w:rsidR="003324D8" w:rsidRPr="000418B0">
        <w:rPr>
          <w:color w:val="000000" w:themeColor="text1"/>
          <w:lang w:val="es-ES_tradnl"/>
        </w:rPr>
        <w:t xml:space="preserve"> a lo indicado en la Resolución N° 30/2015 de la Contraloría General de la República</w:t>
      </w:r>
      <w:r w:rsidRPr="000418B0">
        <w:rPr>
          <w:color w:val="000000" w:themeColor="text1"/>
          <w:lang w:val="es-ES_tradnl"/>
        </w:rPr>
        <w:t>.</w:t>
      </w:r>
      <w:r w:rsidR="004C7286" w:rsidRPr="000418B0">
        <w:rPr>
          <w:color w:val="000000" w:themeColor="text1"/>
          <w:lang w:val="es-ES_tradnl"/>
        </w:rPr>
        <w:t xml:space="preserve">  Los informes financieros se deben presentar al menos cada 03 (tres) meses, dentro de los 15 (quince) días hábiles administrativos siguientes al mes que corresponda.</w:t>
      </w:r>
    </w:p>
    <w:p w14:paraId="2BDDF37D" w14:textId="77777777" w:rsidR="005D65DE" w:rsidRPr="000418B0" w:rsidRDefault="005D65DE" w:rsidP="00C42D97">
      <w:pPr>
        <w:rPr>
          <w:color w:val="000000" w:themeColor="text1"/>
          <w:lang w:val="es-ES_tradnl"/>
        </w:rPr>
      </w:pPr>
    </w:p>
    <w:p w14:paraId="73484D59" w14:textId="304DEF07" w:rsidR="00C42D97" w:rsidRPr="000418B0" w:rsidRDefault="00C42D97" w:rsidP="00C42D97">
      <w:pPr>
        <w:rPr>
          <w:color w:val="000000" w:themeColor="text1"/>
          <w:lang w:val="es-ES_tradnl"/>
        </w:rPr>
      </w:pPr>
      <w:r w:rsidRPr="000418B0">
        <w:rPr>
          <w:color w:val="000000" w:themeColor="text1"/>
          <w:lang w:val="es-ES_tradnl"/>
        </w:rPr>
        <w:t xml:space="preserve">Deberá presentarse el original cliente de toda factura o boleta de honorarios que respalden los gastos. Dichas facturas deberán indicar el nombre y número de rol único tributario del adjudicatario. Estos documentos deberán contar con el detalle de los activos y/o servicios adquiridos en concordancia con lo expresado en el presupuesto del proyecto. No se aceptarán boletas de honorarios o facturas presentadas por directivos de la </w:t>
      </w:r>
      <w:r w:rsidR="00952311" w:rsidRPr="000418B0">
        <w:rPr>
          <w:color w:val="000000" w:themeColor="text1"/>
          <w:lang w:val="es-ES_tradnl"/>
        </w:rPr>
        <w:t>o</w:t>
      </w:r>
      <w:r w:rsidRPr="000418B0">
        <w:rPr>
          <w:color w:val="000000" w:themeColor="text1"/>
          <w:lang w:val="es-ES_tradnl"/>
        </w:rPr>
        <w:t>rganización de usuarios de aguas, tampoco se aceptarán boletas de compraventa.</w:t>
      </w:r>
    </w:p>
    <w:p w14:paraId="37CC4558" w14:textId="77777777" w:rsidR="00C42D97" w:rsidRPr="000418B0" w:rsidRDefault="00C42D97" w:rsidP="00C42D97">
      <w:pPr>
        <w:rPr>
          <w:color w:val="000000" w:themeColor="text1"/>
          <w:lang w:val="es-ES_tradnl"/>
        </w:rPr>
      </w:pPr>
    </w:p>
    <w:p w14:paraId="328D1E1B" w14:textId="3D261DBD" w:rsidR="00C42D97" w:rsidRPr="000418B0" w:rsidRDefault="00C42D97" w:rsidP="00C42D97">
      <w:pPr>
        <w:rPr>
          <w:color w:val="000000" w:themeColor="text1"/>
          <w:lang w:val="es-ES_tradnl"/>
        </w:rPr>
      </w:pPr>
      <w:r w:rsidRPr="000418B0">
        <w:rPr>
          <w:color w:val="000000" w:themeColor="text1"/>
          <w:lang w:val="es-ES_tradnl"/>
        </w:rPr>
        <w:t>El informe</w:t>
      </w:r>
      <w:r w:rsidR="008A6FE7" w:rsidRPr="000418B0">
        <w:rPr>
          <w:color w:val="000000" w:themeColor="text1"/>
          <w:lang w:val="es-ES_tradnl"/>
        </w:rPr>
        <w:t xml:space="preserve"> de rendición de cuentas</w:t>
      </w:r>
      <w:r w:rsidRPr="000418B0">
        <w:rPr>
          <w:color w:val="000000" w:themeColor="text1"/>
          <w:lang w:val="es-ES_tradnl"/>
        </w:rPr>
        <w:t xml:space="preserve"> debe incluir los medios de verificación comprometidos en el formulario Anexo N° 1 al momento de postular.</w:t>
      </w:r>
    </w:p>
    <w:p w14:paraId="6AC8C32E" w14:textId="77777777" w:rsidR="00C42D97" w:rsidRPr="000418B0" w:rsidRDefault="00C42D97" w:rsidP="00C42D97">
      <w:pPr>
        <w:rPr>
          <w:color w:val="000000" w:themeColor="text1"/>
          <w:lang w:val="es-ES_tradnl"/>
        </w:rPr>
      </w:pPr>
    </w:p>
    <w:p w14:paraId="32F49F97" w14:textId="4615401A" w:rsidR="00C42D97" w:rsidRPr="000418B0" w:rsidRDefault="00C42D97" w:rsidP="00C42D97">
      <w:pPr>
        <w:rPr>
          <w:color w:val="000000" w:themeColor="text1"/>
          <w:lang w:val="es-ES_tradnl"/>
        </w:rPr>
      </w:pPr>
      <w:r w:rsidRPr="000418B0">
        <w:rPr>
          <w:color w:val="000000" w:themeColor="text1"/>
          <w:lang w:val="es-ES_tradnl"/>
        </w:rPr>
        <w:t xml:space="preserve">En el caso que no se realicen los gastos o </w:t>
      </w:r>
      <w:r w:rsidR="00FD7147" w:rsidRPr="000418B0">
        <w:rPr>
          <w:color w:val="000000" w:themeColor="text1"/>
          <w:lang w:val="es-ES_tradnl"/>
        </w:rPr>
        <w:t>é</w:t>
      </w:r>
      <w:r w:rsidRPr="000418B0">
        <w:rPr>
          <w:color w:val="000000" w:themeColor="text1"/>
          <w:lang w:val="es-ES_tradnl"/>
        </w:rPr>
        <w:t>stos sean menores a los indicados en el convenio, la CNR solicitará el reintegro de fondos equivalente a los montos no ejecutado</w:t>
      </w:r>
      <w:r w:rsidR="00FD7147" w:rsidRPr="000418B0">
        <w:rPr>
          <w:color w:val="000000" w:themeColor="text1"/>
          <w:lang w:val="es-ES_tradnl"/>
        </w:rPr>
        <w:t>s</w:t>
      </w:r>
      <w:r w:rsidRPr="000418B0">
        <w:rPr>
          <w:color w:val="000000" w:themeColor="text1"/>
          <w:lang w:val="es-ES_tradnl"/>
        </w:rPr>
        <w:t>.</w:t>
      </w:r>
    </w:p>
    <w:p w14:paraId="0967CDDA" w14:textId="77777777" w:rsidR="00334363" w:rsidRPr="000418B0" w:rsidRDefault="00334363" w:rsidP="00334363">
      <w:pPr>
        <w:pStyle w:val="Prrafodelista"/>
        <w:ind w:left="927"/>
        <w:rPr>
          <w:color w:val="000000" w:themeColor="text1"/>
          <w:lang w:val="es-ES_tradnl"/>
        </w:rPr>
      </w:pPr>
    </w:p>
    <w:p w14:paraId="4CB42D9F" w14:textId="78C57FC5" w:rsidR="00B04887" w:rsidRPr="000418B0" w:rsidRDefault="00237E87" w:rsidP="00B04887">
      <w:pPr>
        <w:pStyle w:val="Ttulo2"/>
        <w:rPr>
          <w:color w:val="000000" w:themeColor="text1"/>
          <w:lang w:val="es-ES_tradnl"/>
        </w:rPr>
      </w:pPr>
      <w:bookmarkStart w:id="147" w:name="_Ref5706802"/>
      <w:bookmarkStart w:id="148" w:name="_Ref5706809"/>
      <w:bookmarkStart w:id="149" w:name="_Ref5706837"/>
      <w:bookmarkStart w:id="150" w:name="_Toc5706475"/>
      <w:bookmarkStart w:id="151" w:name="_Toc8032134"/>
      <w:r w:rsidRPr="000418B0">
        <w:rPr>
          <w:color w:val="000000" w:themeColor="text1"/>
          <w:lang w:val="es-ES_tradnl"/>
        </w:rPr>
        <w:lastRenderedPageBreak/>
        <w:t>Cierre del proyecto</w:t>
      </w:r>
      <w:bookmarkEnd w:id="147"/>
      <w:bookmarkEnd w:id="148"/>
      <w:bookmarkEnd w:id="149"/>
      <w:bookmarkEnd w:id="150"/>
      <w:bookmarkEnd w:id="151"/>
    </w:p>
    <w:p w14:paraId="1545CE34" w14:textId="77777777" w:rsidR="00ED7744" w:rsidRPr="000418B0" w:rsidRDefault="00ED7744" w:rsidP="00ED7744">
      <w:pPr>
        <w:rPr>
          <w:color w:val="000000" w:themeColor="text1"/>
          <w:lang w:val="es-ES_tradnl"/>
        </w:rPr>
      </w:pPr>
    </w:p>
    <w:p w14:paraId="0AE00338" w14:textId="7926E1FD" w:rsidR="001E5EB0" w:rsidRPr="000418B0" w:rsidRDefault="001E5EB0" w:rsidP="001E5EB0">
      <w:pPr>
        <w:rPr>
          <w:color w:val="000000" w:themeColor="text1"/>
          <w:lang w:val="es-ES_tradnl"/>
        </w:rPr>
      </w:pPr>
      <w:r w:rsidRPr="000418B0">
        <w:rPr>
          <w:color w:val="000000" w:themeColor="text1"/>
          <w:lang w:val="es-ES_tradnl"/>
        </w:rPr>
        <w:t>Una vez aprobado el informe final de rendición, corresponderá a la CNR certificar</w:t>
      </w:r>
      <w:r w:rsidR="00340B7A" w:rsidRPr="000418B0">
        <w:rPr>
          <w:color w:val="000000" w:themeColor="text1"/>
          <w:lang w:val="es-ES_tradnl"/>
        </w:rPr>
        <w:t>,</w:t>
      </w:r>
      <w:r w:rsidRPr="000418B0">
        <w:rPr>
          <w:color w:val="000000" w:themeColor="text1"/>
          <w:lang w:val="es-ES_tradnl"/>
        </w:rPr>
        <w:t xml:space="preserve"> mediante carta de fiel cumplimiento, la total ejecución del proyecto, declarar su cierre satisfactorio y devolver, una vez concluidos los procesos internos, a la persona adjudicataria el instrumento entregado en garantía, si procediere.</w:t>
      </w:r>
    </w:p>
    <w:p w14:paraId="4EE83843" w14:textId="77777777" w:rsidR="001E5EB0" w:rsidRPr="000418B0" w:rsidRDefault="001E5EB0" w:rsidP="001E5EB0">
      <w:pPr>
        <w:rPr>
          <w:color w:val="000000" w:themeColor="text1"/>
          <w:lang w:val="es-ES_tradnl"/>
        </w:rPr>
      </w:pPr>
    </w:p>
    <w:p w14:paraId="3DC32FAB" w14:textId="1A60F063" w:rsidR="001E5EB0" w:rsidRPr="000418B0" w:rsidRDefault="001E5EB0" w:rsidP="001E5EB0">
      <w:pPr>
        <w:rPr>
          <w:color w:val="000000" w:themeColor="text1"/>
          <w:lang w:val="es-ES_tradnl"/>
        </w:rPr>
      </w:pPr>
      <w:r w:rsidRPr="000418B0">
        <w:rPr>
          <w:color w:val="000000" w:themeColor="text1"/>
          <w:lang w:val="es-ES_tradnl"/>
        </w:rPr>
        <w:t>No se realizará el cierre del proyecto mientras no se apruebe la rendición del 100% del costo del proyecto, existan reintegros pendientes o se</w:t>
      </w:r>
      <w:r w:rsidR="00562520" w:rsidRPr="000418B0">
        <w:rPr>
          <w:color w:val="000000" w:themeColor="text1"/>
          <w:lang w:val="es-ES_tradnl"/>
        </w:rPr>
        <w:t xml:space="preserve"> cumplan los presupuestos indicados en el punto </w:t>
      </w:r>
      <w:r w:rsidR="00562520" w:rsidRPr="000418B0">
        <w:rPr>
          <w:color w:val="000000" w:themeColor="text1"/>
          <w:lang w:val="es-ES_tradnl"/>
        </w:rPr>
        <w:fldChar w:fldCharType="begin"/>
      </w:r>
      <w:r w:rsidR="00562520" w:rsidRPr="000418B0">
        <w:rPr>
          <w:color w:val="000000" w:themeColor="text1"/>
          <w:lang w:val="es-ES_tradnl"/>
        </w:rPr>
        <w:instrText xml:space="preserve"> REF _Ref5952513 \r \h </w:instrText>
      </w:r>
      <w:r w:rsidR="000418B0">
        <w:rPr>
          <w:color w:val="000000" w:themeColor="text1"/>
          <w:lang w:val="es-ES_tradnl"/>
        </w:rPr>
        <w:instrText xml:space="preserve"> \* MERGEFORMAT </w:instrText>
      </w:r>
      <w:r w:rsidR="00562520" w:rsidRPr="000418B0">
        <w:rPr>
          <w:color w:val="000000" w:themeColor="text1"/>
          <w:lang w:val="es-ES_tradnl"/>
        </w:rPr>
      </w:r>
      <w:r w:rsidR="00562520" w:rsidRPr="000418B0">
        <w:rPr>
          <w:color w:val="000000" w:themeColor="text1"/>
          <w:lang w:val="es-ES_tradnl"/>
        </w:rPr>
        <w:fldChar w:fldCharType="separate"/>
      </w:r>
      <w:r w:rsidR="00F97726">
        <w:rPr>
          <w:color w:val="000000" w:themeColor="text1"/>
          <w:lang w:val="es-ES_tradnl"/>
        </w:rPr>
        <w:t>7.4</w:t>
      </w:r>
      <w:r w:rsidR="00562520" w:rsidRPr="000418B0">
        <w:rPr>
          <w:color w:val="000000" w:themeColor="text1"/>
          <w:lang w:val="es-ES_tradnl"/>
        </w:rPr>
        <w:fldChar w:fldCharType="end"/>
      </w:r>
      <w:r w:rsidRPr="000418B0">
        <w:rPr>
          <w:color w:val="000000" w:themeColor="text1"/>
          <w:lang w:val="es-ES_tradnl"/>
        </w:rPr>
        <w:t xml:space="preserve"> .</w:t>
      </w:r>
      <w:r w:rsidR="00476DC3" w:rsidRPr="000418B0">
        <w:rPr>
          <w:color w:val="000000" w:themeColor="text1"/>
          <w:lang w:val="es-ES_tradnl"/>
        </w:rPr>
        <w:t xml:space="preserve"> Además</w:t>
      </w:r>
      <w:r w:rsidR="001C1C97" w:rsidRPr="000418B0">
        <w:rPr>
          <w:color w:val="000000" w:themeColor="text1"/>
          <w:lang w:val="es-ES_tradnl"/>
        </w:rPr>
        <w:t>,</w:t>
      </w:r>
      <w:r w:rsidR="00476DC3" w:rsidRPr="000418B0">
        <w:rPr>
          <w:color w:val="000000" w:themeColor="text1"/>
          <w:lang w:val="es-ES_tradnl"/>
        </w:rPr>
        <w:t xml:space="preserve"> debe</w:t>
      </w:r>
      <w:r w:rsidR="00340B7A" w:rsidRPr="000418B0">
        <w:rPr>
          <w:color w:val="000000" w:themeColor="text1"/>
          <w:lang w:val="es-ES_tradnl"/>
        </w:rPr>
        <w:t>n</w:t>
      </w:r>
      <w:r w:rsidR="00476DC3" w:rsidRPr="000418B0">
        <w:rPr>
          <w:color w:val="000000" w:themeColor="text1"/>
          <w:lang w:val="es-ES_tradnl"/>
        </w:rPr>
        <w:t xml:space="preserve"> presentarse los medio</w:t>
      </w:r>
      <w:r w:rsidR="005166EF" w:rsidRPr="000418B0">
        <w:rPr>
          <w:color w:val="000000" w:themeColor="text1"/>
          <w:lang w:val="es-ES_tradnl"/>
        </w:rPr>
        <w:t>s</w:t>
      </w:r>
      <w:r w:rsidR="00476DC3" w:rsidRPr="000418B0">
        <w:rPr>
          <w:color w:val="000000" w:themeColor="text1"/>
          <w:lang w:val="es-ES_tradnl"/>
        </w:rPr>
        <w:t xml:space="preserve"> de verificación indicados en el formulario de postulación del proyecto postulado.</w:t>
      </w:r>
    </w:p>
    <w:p w14:paraId="040877FC" w14:textId="77777777" w:rsidR="001E5EB0" w:rsidRPr="000418B0" w:rsidRDefault="001E5EB0" w:rsidP="001E5EB0">
      <w:pPr>
        <w:rPr>
          <w:color w:val="000000" w:themeColor="text1"/>
          <w:lang w:val="es-ES_tradnl"/>
        </w:rPr>
      </w:pPr>
    </w:p>
    <w:p w14:paraId="617D518C" w14:textId="3CDFA2E2" w:rsidR="002544B6" w:rsidRPr="000418B0" w:rsidRDefault="001E5EB0" w:rsidP="001E5EB0">
      <w:pPr>
        <w:rPr>
          <w:color w:val="000000" w:themeColor="text1"/>
          <w:lang w:val="es-ES_tradnl"/>
        </w:rPr>
      </w:pPr>
      <w:r w:rsidRPr="000418B0">
        <w:rPr>
          <w:color w:val="000000" w:themeColor="text1"/>
          <w:lang w:val="es-ES_tradnl"/>
        </w:rPr>
        <w:t>La CNR podrá realizar una visita en terreno para corroborar la ejecución del proyecto según lo convenido</w:t>
      </w:r>
      <w:r w:rsidR="00340B7A" w:rsidRPr="000418B0">
        <w:rPr>
          <w:color w:val="000000" w:themeColor="text1"/>
          <w:lang w:val="es-ES_tradnl"/>
        </w:rPr>
        <w:t>,</w:t>
      </w:r>
      <w:r w:rsidRPr="000418B0">
        <w:rPr>
          <w:color w:val="000000" w:themeColor="text1"/>
          <w:lang w:val="es-ES_tradnl"/>
        </w:rPr>
        <w:t xml:space="preserve"> previo a la declaración del cierre del proyecto.</w:t>
      </w:r>
    </w:p>
    <w:p w14:paraId="533AA094" w14:textId="77777777" w:rsidR="00C42D97" w:rsidRPr="000418B0" w:rsidRDefault="00C42D97" w:rsidP="00C42D97">
      <w:pPr>
        <w:rPr>
          <w:color w:val="000000" w:themeColor="text1"/>
          <w:lang w:val="es-ES_tradnl"/>
        </w:rPr>
      </w:pPr>
    </w:p>
    <w:p w14:paraId="0B2F2702" w14:textId="77777777" w:rsidR="00C42D97" w:rsidRPr="000418B0" w:rsidRDefault="00C42D97" w:rsidP="00C42D97">
      <w:pPr>
        <w:pStyle w:val="Ttulo2"/>
        <w:rPr>
          <w:color w:val="000000" w:themeColor="text1"/>
          <w:lang w:val="es-ES_tradnl"/>
        </w:rPr>
      </w:pPr>
      <w:bookmarkStart w:id="152" w:name="_Toc3280005"/>
      <w:bookmarkStart w:id="153" w:name="_Ref5952513"/>
      <w:bookmarkStart w:id="154" w:name="_Toc5706476"/>
      <w:bookmarkStart w:id="155" w:name="_Toc8032135"/>
      <w:r w:rsidRPr="000418B0">
        <w:rPr>
          <w:color w:val="000000" w:themeColor="text1"/>
          <w:lang w:val="es-ES_tradnl"/>
        </w:rPr>
        <w:t>Sanciones por incumplimiento</w:t>
      </w:r>
      <w:bookmarkEnd w:id="152"/>
      <w:r w:rsidRPr="000418B0">
        <w:rPr>
          <w:color w:val="000000" w:themeColor="text1"/>
          <w:lang w:val="es-ES_tradnl"/>
        </w:rPr>
        <w:t>.</w:t>
      </w:r>
      <w:bookmarkEnd w:id="153"/>
      <w:bookmarkEnd w:id="154"/>
      <w:bookmarkEnd w:id="155"/>
    </w:p>
    <w:p w14:paraId="2AF83804" w14:textId="77777777" w:rsidR="00C42D97" w:rsidRPr="000418B0" w:rsidRDefault="00C42D97" w:rsidP="00C42D97">
      <w:pPr>
        <w:rPr>
          <w:color w:val="000000" w:themeColor="text1"/>
          <w:lang w:val="es-ES_tradnl"/>
        </w:rPr>
      </w:pPr>
    </w:p>
    <w:p w14:paraId="0F89C573" w14:textId="61289C93" w:rsidR="00C42D97" w:rsidRPr="000418B0" w:rsidRDefault="00C42D97" w:rsidP="00C42D97">
      <w:pPr>
        <w:rPr>
          <w:color w:val="000000" w:themeColor="text1"/>
          <w:lang w:val="es-ES_tradnl"/>
        </w:rPr>
      </w:pPr>
      <w:r w:rsidRPr="000418B0">
        <w:rPr>
          <w:color w:val="000000" w:themeColor="text1"/>
          <w:lang w:val="es-ES_tradnl"/>
        </w:rPr>
        <w:t>La CNR podrá hacer efectiva la garantía de fiel cumplimiento</w:t>
      </w:r>
      <w:r w:rsidR="008A6FE7" w:rsidRPr="000418B0">
        <w:rPr>
          <w:color w:val="000000" w:themeColor="text1"/>
          <w:lang w:val="es-ES_tradnl"/>
        </w:rPr>
        <w:t xml:space="preserve"> indicada en el punto </w:t>
      </w:r>
      <w:r w:rsidR="008A6FE7" w:rsidRPr="000418B0">
        <w:rPr>
          <w:color w:val="000000" w:themeColor="text1"/>
          <w:lang w:val="es-ES_tradnl"/>
        </w:rPr>
        <w:fldChar w:fldCharType="begin"/>
      </w:r>
      <w:r w:rsidR="008A6FE7" w:rsidRPr="000418B0">
        <w:rPr>
          <w:color w:val="000000" w:themeColor="text1"/>
          <w:lang w:val="es-ES_tradnl"/>
        </w:rPr>
        <w:instrText xml:space="preserve"> REF _Ref5700351 \r \h </w:instrText>
      </w:r>
      <w:r w:rsidR="000418B0">
        <w:rPr>
          <w:color w:val="000000" w:themeColor="text1"/>
          <w:lang w:val="es-ES_tradnl"/>
        </w:rPr>
        <w:instrText xml:space="preserve"> \* MERGEFORMAT </w:instrText>
      </w:r>
      <w:r w:rsidR="008A6FE7" w:rsidRPr="000418B0">
        <w:rPr>
          <w:color w:val="000000" w:themeColor="text1"/>
          <w:lang w:val="es-ES_tradnl"/>
        </w:rPr>
      </w:r>
      <w:r w:rsidR="008A6FE7" w:rsidRPr="000418B0">
        <w:rPr>
          <w:color w:val="000000" w:themeColor="text1"/>
          <w:lang w:val="es-ES_tradnl"/>
        </w:rPr>
        <w:fldChar w:fldCharType="separate"/>
      </w:r>
      <w:r w:rsidR="00F97726">
        <w:rPr>
          <w:color w:val="000000" w:themeColor="text1"/>
          <w:lang w:val="es-ES_tradnl"/>
        </w:rPr>
        <w:t>5.2</w:t>
      </w:r>
      <w:r w:rsidR="008A6FE7" w:rsidRPr="000418B0">
        <w:rPr>
          <w:color w:val="000000" w:themeColor="text1"/>
          <w:lang w:val="es-ES_tradnl"/>
        </w:rPr>
        <w:fldChar w:fldCharType="end"/>
      </w:r>
      <w:r w:rsidR="008A6FE7" w:rsidRPr="000418B0">
        <w:rPr>
          <w:color w:val="000000" w:themeColor="text1"/>
          <w:lang w:val="es-ES_tradnl"/>
        </w:rPr>
        <w:t xml:space="preserve"> </w:t>
      </w:r>
      <w:r w:rsidRPr="000418B0">
        <w:rPr>
          <w:color w:val="000000" w:themeColor="text1"/>
          <w:lang w:val="es-ES_tradnl"/>
        </w:rPr>
        <w:t>o cualquier otro instrumento de garantía que esté en su poder, durante la ejecución del proyecto o al término de éste</w:t>
      </w:r>
      <w:r w:rsidR="00CA7988" w:rsidRPr="000418B0">
        <w:rPr>
          <w:color w:val="000000" w:themeColor="text1"/>
          <w:lang w:val="es-ES_tradnl"/>
        </w:rPr>
        <w:t>,</w:t>
      </w:r>
      <w:r w:rsidRPr="000418B0">
        <w:rPr>
          <w:color w:val="000000" w:themeColor="text1"/>
          <w:lang w:val="es-ES_tradnl"/>
        </w:rPr>
        <w:t xml:space="preserve"> cuando se dé alguno de los presupuestos establecidos en las </w:t>
      </w:r>
      <w:r w:rsidR="008A6FE7" w:rsidRPr="000418B0">
        <w:rPr>
          <w:color w:val="000000" w:themeColor="text1"/>
          <w:lang w:val="es-ES_tradnl"/>
        </w:rPr>
        <w:t>b</w:t>
      </w:r>
      <w:r w:rsidRPr="000418B0">
        <w:rPr>
          <w:color w:val="000000" w:themeColor="text1"/>
          <w:lang w:val="es-ES_tradnl"/>
        </w:rPr>
        <w:t xml:space="preserve">ases del presente </w:t>
      </w:r>
      <w:r w:rsidR="008A6FE7" w:rsidRPr="000418B0">
        <w:rPr>
          <w:color w:val="000000" w:themeColor="text1"/>
          <w:lang w:val="es-ES_tradnl"/>
        </w:rPr>
        <w:t>c</w:t>
      </w:r>
      <w:r w:rsidRPr="000418B0">
        <w:rPr>
          <w:color w:val="000000" w:themeColor="text1"/>
          <w:lang w:val="es-ES_tradnl"/>
        </w:rPr>
        <w:t>oncurso, sin necesidad de requerimiento ni acción judicial alguna, en carácter de cláusula penal, sin perjuicio de las demás acciones judiciales que pudieren corresponder.</w:t>
      </w:r>
    </w:p>
    <w:p w14:paraId="33689802" w14:textId="77777777" w:rsidR="00C42D97" w:rsidRPr="000418B0" w:rsidRDefault="00C42D97" w:rsidP="00C42D97">
      <w:pPr>
        <w:rPr>
          <w:color w:val="000000" w:themeColor="text1"/>
          <w:lang w:val="es-ES_tradnl"/>
        </w:rPr>
      </w:pPr>
    </w:p>
    <w:p w14:paraId="4E9C464A" w14:textId="2F55EBD8" w:rsidR="00C42D97" w:rsidRPr="000418B0" w:rsidRDefault="00CA7988" w:rsidP="00C42D97">
      <w:pPr>
        <w:rPr>
          <w:color w:val="000000" w:themeColor="text1"/>
          <w:lang w:val="es-ES_tradnl"/>
        </w:rPr>
      </w:pPr>
      <w:r w:rsidRPr="000418B0">
        <w:rPr>
          <w:color w:val="000000" w:themeColor="text1"/>
          <w:lang w:val="es-ES_tradnl"/>
        </w:rPr>
        <w:t>P</w:t>
      </w:r>
      <w:r w:rsidR="00C42D97" w:rsidRPr="000418B0">
        <w:rPr>
          <w:color w:val="000000" w:themeColor="text1"/>
          <w:lang w:val="es-ES_tradnl"/>
        </w:rPr>
        <w:t>resupuestos de acuerdo con la línea de financiamiento escogida:</w:t>
      </w:r>
    </w:p>
    <w:p w14:paraId="5C415C3F" w14:textId="5E0B9AA4" w:rsidR="00C42D97" w:rsidRPr="000418B0" w:rsidRDefault="00C42D97" w:rsidP="008A6FE7">
      <w:pPr>
        <w:pStyle w:val="Prrafodelista"/>
        <w:numPr>
          <w:ilvl w:val="0"/>
          <w:numId w:val="20"/>
        </w:numPr>
        <w:rPr>
          <w:color w:val="000000" w:themeColor="text1"/>
          <w:lang w:val="es-ES_tradnl"/>
        </w:rPr>
      </w:pPr>
      <w:r w:rsidRPr="000418B0">
        <w:rPr>
          <w:color w:val="000000" w:themeColor="text1"/>
          <w:lang w:val="es-ES_tradnl"/>
        </w:rPr>
        <w:t xml:space="preserve">No haberse contratado la asesoría que motivó la postulación al </w:t>
      </w:r>
      <w:r w:rsidR="008A6FE7" w:rsidRPr="000418B0">
        <w:rPr>
          <w:color w:val="000000" w:themeColor="text1"/>
          <w:lang w:val="es-ES_tradnl"/>
        </w:rPr>
        <w:t>c</w:t>
      </w:r>
      <w:r w:rsidRPr="000418B0">
        <w:rPr>
          <w:color w:val="000000" w:themeColor="text1"/>
          <w:lang w:val="es-ES_tradnl"/>
        </w:rPr>
        <w:t>oncurso.</w:t>
      </w:r>
    </w:p>
    <w:p w14:paraId="527CD525" w14:textId="11BDAAAB" w:rsidR="00C42D97" w:rsidRPr="000418B0" w:rsidRDefault="00C42D97" w:rsidP="008A6FE7">
      <w:pPr>
        <w:pStyle w:val="Prrafodelista"/>
        <w:numPr>
          <w:ilvl w:val="0"/>
          <w:numId w:val="20"/>
        </w:numPr>
        <w:rPr>
          <w:color w:val="000000" w:themeColor="text1"/>
          <w:lang w:val="es-ES_tradnl"/>
        </w:rPr>
      </w:pPr>
      <w:r w:rsidRPr="000418B0">
        <w:rPr>
          <w:color w:val="000000" w:themeColor="text1"/>
          <w:lang w:val="es-ES_tradnl"/>
        </w:rPr>
        <w:t>Estimarse insuficiente la documentación de respaldo generada por la asesoría.</w:t>
      </w:r>
    </w:p>
    <w:p w14:paraId="1A09DABD" w14:textId="1F239F5D" w:rsidR="00C42D97" w:rsidRPr="000418B0" w:rsidRDefault="009953EF" w:rsidP="00821D46">
      <w:pPr>
        <w:pStyle w:val="Prrafodelista"/>
        <w:numPr>
          <w:ilvl w:val="0"/>
          <w:numId w:val="20"/>
        </w:numPr>
        <w:rPr>
          <w:color w:val="000000" w:themeColor="text1"/>
          <w:lang w:val="es-ES_tradnl"/>
        </w:rPr>
      </w:pPr>
      <w:r w:rsidRPr="000418B0">
        <w:rPr>
          <w:color w:val="000000" w:themeColor="text1"/>
          <w:lang w:val="es-ES_tradnl"/>
        </w:rPr>
        <w:t>Haberse c</w:t>
      </w:r>
      <w:r w:rsidR="00C42D97" w:rsidRPr="000418B0">
        <w:rPr>
          <w:color w:val="000000" w:themeColor="text1"/>
          <w:lang w:val="es-ES_tradnl"/>
        </w:rPr>
        <w:t>ontrata</w:t>
      </w:r>
      <w:r w:rsidRPr="000418B0">
        <w:rPr>
          <w:color w:val="000000" w:themeColor="text1"/>
          <w:lang w:val="es-ES_tradnl"/>
        </w:rPr>
        <w:t>do</w:t>
      </w:r>
      <w:r w:rsidR="00C42D97" w:rsidRPr="000418B0">
        <w:rPr>
          <w:color w:val="000000" w:themeColor="text1"/>
          <w:lang w:val="es-ES_tradnl"/>
        </w:rPr>
        <w:t xml:space="preserve"> una asesoría distinta a la indicada en la postulación al </w:t>
      </w:r>
      <w:r w:rsidR="008A6FE7" w:rsidRPr="000418B0">
        <w:rPr>
          <w:color w:val="000000" w:themeColor="text1"/>
          <w:lang w:val="es-ES_tradnl"/>
        </w:rPr>
        <w:t>c</w:t>
      </w:r>
      <w:r w:rsidR="00C42D97" w:rsidRPr="000418B0">
        <w:rPr>
          <w:color w:val="000000" w:themeColor="text1"/>
          <w:lang w:val="es-ES_tradnl"/>
        </w:rPr>
        <w:t>oncurso.</w:t>
      </w:r>
    </w:p>
    <w:p w14:paraId="07194687" w14:textId="59FB273D" w:rsidR="00C42D97" w:rsidRPr="000418B0" w:rsidRDefault="009953EF" w:rsidP="00821D46">
      <w:pPr>
        <w:pStyle w:val="Prrafodelista"/>
        <w:numPr>
          <w:ilvl w:val="0"/>
          <w:numId w:val="20"/>
        </w:numPr>
        <w:rPr>
          <w:color w:val="000000" w:themeColor="text1"/>
          <w:lang w:val="es-ES_tradnl"/>
        </w:rPr>
      </w:pPr>
      <w:r w:rsidRPr="000418B0">
        <w:rPr>
          <w:color w:val="000000" w:themeColor="text1"/>
          <w:lang w:val="es-ES_tradnl"/>
        </w:rPr>
        <w:t>No</w:t>
      </w:r>
      <w:r w:rsidR="00C42D97" w:rsidRPr="000418B0">
        <w:rPr>
          <w:color w:val="000000" w:themeColor="text1"/>
          <w:lang w:val="es-ES_tradnl"/>
        </w:rPr>
        <w:t xml:space="preserve"> haber</w:t>
      </w:r>
      <w:r w:rsidRPr="000418B0">
        <w:rPr>
          <w:color w:val="000000" w:themeColor="text1"/>
          <w:lang w:val="es-ES_tradnl"/>
        </w:rPr>
        <w:t xml:space="preserve"> sido</w:t>
      </w:r>
      <w:r w:rsidR="00C42D97" w:rsidRPr="000418B0">
        <w:rPr>
          <w:color w:val="000000" w:themeColor="text1"/>
          <w:lang w:val="es-ES_tradnl"/>
        </w:rPr>
        <w:t xml:space="preserve"> adquirido</w:t>
      </w:r>
      <w:r w:rsidRPr="000418B0">
        <w:rPr>
          <w:color w:val="000000" w:themeColor="text1"/>
          <w:lang w:val="es-ES_tradnl"/>
        </w:rPr>
        <w:t>s</w:t>
      </w:r>
      <w:r w:rsidR="00C42D97" w:rsidRPr="000418B0">
        <w:rPr>
          <w:color w:val="000000" w:themeColor="text1"/>
          <w:lang w:val="es-ES_tradnl"/>
        </w:rPr>
        <w:t xml:space="preserve"> los activos no financieros que motiv</w:t>
      </w:r>
      <w:r w:rsidRPr="000418B0">
        <w:rPr>
          <w:color w:val="000000" w:themeColor="text1"/>
          <w:lang w:val="es-ES_tradnl"/>
        </w:rPr>
        <w:t>aron</w:t>
      </w:r>
      <w:r w:rsidR="00C42D97" w:rsidRPr="000418B0">
        <w:rPr>
          <w:color w:val="000000" w:themeColor="text1"/>
          <w:lang w:val="es-ES_tradnl"/>
        </w:rPr>
        <w:t xml:space="preserve"> la postulación al </w:t>
      </w:r>
      <w:r w:rsidR="008A6FE7" w:rsidRPr="000418B0">
        <w:rPr>
          <w:color w:val="000000" w:themeColor="text1"/>
          <w:lang w:val="es-ES_tradnl"/>
        </w:rPr>
        <w:t>c</w:t>
      </w:r>
      <w:r w:rsidR="00C42D97" w:rsidRPr="000418B0">
        <w:rPr>
          <w:color w:val="000000" w:themeColor="text1"/>
          <w:lang w:val="es-ES_tradnl"/>
        </w:rPr>
        <w:t>oncurso</w:t>
      </w:r>
      <w:r w:rsidR="008A6FE7" w:rsidRPr="000418B0">
        <w:rPr>
          <w:color w:val="000000" w:themeColor="text1"/>
          <w:lang w:val="es-ES_tradnl"/>
        </w:rPr>
        <w:t>.</w:t>
      </w:r>
    </w:p>
    <w:p w14:paraId="6FB34F8E" w14:textId="3E3068D7" w:rsidR="00C42D97" w:rsidRPr="000418B0" w:rsidRDefault="009953EF" w:rsidP="00821D46">
      <w:pPr>
        <w:pStyle w:val="Prrafodelista"/>
        <w:numPr>
          <w:ilvl w:val="0"/>
          <w:numId w:val="11"/>
        </w:numPr>
        <w:rPr>
          <w:color w:val="000000" w:themeColor="text1"/>
          <w:lang w:val="es-ES_tradnl"/>
        </w:rPr>
      </w:pPr>
      <w:r w:rsidRPr="000418B0">
        <w:rPr>
          <w:color w:val="000000" w:themeColor="text1"/>
          <w:lang w:val="es-ES_tradnl"/>
        </w:rPr>
        <w:t xml:space="preserve">Haber </w:t>
      </w:r>
      <w:r w:rsidR="00C42D97" w:rsidRPr="000418B0">
        <w:rPr>
          <w:color w:val="000000" w:themeColor="text1"/>
          <w:lang w:val="es-ES_tradnl"/>
        </w:rPr>
        <w:t>adquiri</w:t>
      </w:r>
      <w:r w:rsidRPr="000418B0">
        <w:rPr>
          <w:color w:val="000000" w:themeColor="text1"/>
          <w:lang w:val="es-ES_tradnl"/>
        </w:rPr>
        <w:t>do</w:t>
      </w:r>
      <w:r w:rsidR="00C42D97" w:rsidRPr="000418B0">
        <w:rPr>
          <w:color w:val="000000" w:themeColor="text1"/>
          <w:lang w:val="es-ES_tradnl"/>
        </w:rPr>
        <w:t xml:space="preserve"> un activo no financiero distinto al indicado en la postulación al </w:t>
      </w:r>
      <w:r w:rsidR="008A6FE7" w:rsidRPr="000418B0">
        <w:rPr>
          <w:color w:val="000000" w:themeColor="text1"/>
          <w:lang w:val="es-ES_tradnl"/>
        </w:rPr>
        <w:t>c</w:t>
      </w:r>
      <w:r w:rsidR="00C42D97" w:rsidRPr="000418B0">
        <w:rPr>
          <w:color w:val="000000" w:themeColor="text1"/>
          <w:lang w:val="es-ES_tradnl"/>
        </w:rPr>
        <w:t>oncurso.</w:t>
      </w:r>
    </w:p>
    <w:p w14:paraId="6107A117" w14:textId="77777777" w:rsidR="0010536A" w:rsidRPr="000418B0" w:rsidRDefault="0010536A" w:rsidP="002C3F9A">
      <w:pPr>
        <w:rPr>
          <w:color w:val="000000" w:themeColor="text1"/>
          <w:lang w:val="es-ES_tradnl"/>
        </w:rPr>
      </w:pPr>
    </w:p>
    <w:p w14:paraId="6DC871BC" w14:textId="6A0E985D" w:rsidR="00B04887" w:rsidRPr="000418B0" w:rsidRDefault="0010536A" w:rsidP="00B04887">
      <w:pPr>
        <w:pStyle w:val="Ttulo2"/>
        <w:rPr>
          <w:color w:val="000000" w:themeColor="text1"/>
          <w:lang w:val="es-ES_tradnl"/>
        </w:rPr>
      </w:pPr>
      <w:bookmarkStart w:id="156" w:name="_Toc3280008"/>
      <w:bookmarkStart w:id="157" w:name="_Toc5706477"/>
      <w:bookmarkStart w:id="158" w:name="_Toc8032136"/>
      <w:r w:rsidRPr="000418B0">
        <w:rPr>
          <w:color w:val="000000" w:themeColor="text1"/>
          <w:lang w:val="es-ES_tradnl"/>
        </w:rPr>
        <w:t>Publicidad y/o difusión</w:t>
      </w:r>
      <w:bookmarkEnd w:id="156"/>
      <w:r w:rsidR="00ED7744" w:rsidRPr="000418B0">
        <w:rPr>
          <w:color w:val="000000" w:themeColor="text1"/>
          <w:lang w:val="es-ES_tradnl"/>
        </w:rPr>
        <w:t>.</w:t>
      </w:r>
      <w:bookmarkEnd w:id="157"/>
      <w:bookmarkEnd w:id="158"/>
      <w:r w:rsidRPr="000418B0">
        <w:rPr>
          <w:color w:val="000000" w:themeColor="text1"/>
          <w:lang w:val="es-ES_tradnl"/>
        </w:rPr>
        <w:t xml:space="preserve"> </w:t>
      </w:r>
    </w:p>
    <w:p w14:paraId="3855F754" w14:textId="77777777" w:rsidR="002544B6" w:rsidRPr="000418B0" w:rsidRDefault="002544B6" w:rsidP="002C3F9A">
      <w:pPr>
        <w:rPr>
          <w:color w:val="000000" w:themeColor="text1"/>
          <w:lang w:val="es-ES_tradnl"/>
        </w:rPr>
      </w:pPr>
    </w:p>
    <w:p w14:paraId="6C464C39" w14:textId="79293B65" w:rsidR="00C10632" w:rsidRPr="000418B0" w:rsidRDefault="004A4D2A" w:rsidP="002C3F9A">
      <w:pPr>
        <w:rPr>
          <w:color w:val="000000" w:themeColor="text1"/>
          <w:lang w:val="es-ES_tradnl"/>
        </w:rPr>
      </w:pPr>
      <w:r w:rsidRPr="000418B0">
        <w:rPr>
          <w:color w:val="000000" w:themeColor="text1"/>
          <w:lang w:val="es-ES_tradnl"/>
        </w:rPr>
        <w:t>Las publicaciones y los letrero</w:t>
      </w:r>
      <w:r w:rsidR="000732B2" w:rsidRPr="000418B0">
        <w:rPr>
          <w:color w:val="000000" w:themeColor="text1"/>
          <w:lang w:val="es-ES_tradnl"/>
        </w:rPr>
        <w:t>s</w:t>
      </w:r>
      <w:r w:rsidRPr="000418B0">
        <w:rPr>
          <w:color w:val="000000" w:themeColor="text1"/>
          <w:lang w:val="es-ES_tradnl"/>
        </w:rPr>
        <w:t xml:space="preserve"> de identificación</w:t>
      </w:r>
      <w:r w:rsidR="000732B2" w:rsidRPr="000418B0">
        <w:rPr>
          <w:color w:val="000000" w:themeColor="text1"/>
          <w:lang w:val="es-ES_tradnl"/>
        </w:rPr>
        <w:t xml:space="preserve"> para efectos de difusión</w:t>
      </w:r>
      <w:r w:rsidRPr="000418B0">
        <w:rPr>
          <w:color w:val="000000" w:themeColor="text1"/>
          <w:lang w:val="es-ES_tradnl"/>
        </w:rPr>
        <w:t xml:space="preserve"> que</w:t>
      </w:r>
      <w:r w:rsidR="000732B2" w:rsidRPr="000418B0">
        <w:rPr>
          <w:color w:val="000000" w:themeColor="text1"/>
          <w:lang w:val="es-ES_tradnl"/>
        </w:rPr>
        <w:t xml:space="preserve"> se incluyan en el proyecto deberán contener la imagen corporativa de la </w:t>
      </w:r>
      <w:r w:rsidR="00E46A9B" w:rsidRPr="000418B0">
        <w:rPr>
          <w:color w:val="000000" w:themeColor="text1"/>
          <w:lang w:val="es-ES_tradnl"/>
        </w:rPr>
        <w:t>CNR</w:t>
      </w:r>
      <w:r w:rsidR="000732B2" w:rsidRPr="000418B0">
        <w:rPr>
          <w:color w:val="000000" w:themeColor="text1"/>
          <w:lang w:val="es-ES_tradnl"/>
        </w:rPr>
        <w:t xml:space="preserve">. </w:t>
      </w:r>
      <w:r w:rsidR="009953EF" w:rsidRPr="000418B0">
        <w:rPr>
          <w:color w:val="000000" w:themeColor="text1"/>
          <w:lang w:val="es-ES_tradnl"/>
        </w:rPr>
        <w:t>E</w:t>
      </w:r>
      <w:r w:rsidR="000732B2" w:rsidRPr="000418B0">
        <w:rPr>
          <w:color w:val="000000" w:themeColor="text1"/>
          <w:lang w:val="es-ES_tradnl"/>
        </w:rPr>
        <w:t>n todo lo relativo a las actividades de connotación pública y ceremonias relacionadas al pro</w:t>
      </w:r>
      <w:r w:rsidR="009953EF" w:rsidRPr="000418B0">
        <w:rPr>
          <w:color w:val="000000" w:themeColor="text1"/>
          <w:lang w:val="es-ES_tradnl"/>
        </w:rPr>
        <w:t>yecto</w:t>
      </w:r>
      <w:r w:rsidR="000732B2" w:rsidRPr="000418B0">
        <w:rPr>
          <w:color w:val="000000" w:themeColor="text1"/>
          <w:lang w:val="es-ES_tradnl"/>
        </w:rPr>
        <w:t xml:space="preserve">, el ejecutor deberá coordinarse </w:t>
      </w:r>
      <w:r w:rsidR="009679D1" w:rsidRPr="000418B0">
        <w:rPr>
          <w:color w:val="000000" w:themeColor="text1"/>
          <w:lang w:val="es-ES_tradnl"/>
        </w:rPr>
        <w:t xml:space="preserve">vía correo electrónico </w:t>
      </w:r>
      <w:r w:rsidR="000732B2" w:rsidRPr="000418B0">
        <w:rPr>
          <w:color w:val="000000" w:themeColor="text1"/>
          <w:lang w:val="es-ES_tradnl"/>
        </w:rPr>
        <w:t xml:space="preserve">con </w:t>
      </w:r>
      <w:r w:rsidR="00E46A9B" w:rsidRPr="000418B0">
        <w:rPr>
          <w:color w:val="000000" w:themeColor="text1"/>
          <w:lang w:val="es-ES_tradnl"/>
        </w:rPr>
        <w:t>la CNR</w:t>
      </w:r>
      <w:r w:rsidR="000732B2" w:rsidRPr="000418B0">
        <w:rPr>
          <w:color w:val="000000" w:themeColor="text1"/>
          <w:lang w:val="es-ES_tradnl"/>
        </w:rPr>
        <w:t xml:space="preserve"> para la revisión y validación de programas, libretos, invitaciones, entre otro</w:t>
      </w:r>
      <w:r w:rsidR="009953EF" w:rsidRPr="000418B0">
        <w:rPr>
          <w:color w:val="000000" w:themeColor="text1"/>
          <w:lang w:val="es-ES_tradnl"/>
        </w:rPr>
        <w:t>s</w:t>
      </w:r>
      <w:r w:rsidR="00237E87" w:rsidRPr="000418B0">
        <w:rPr>
          <w:color w:val="000000" w:themeColor="text1"/>
          <w:lang w:val="es-ES_tradnl"/>
        </w:rPr>
        <w:t>.</w:t>
      </w:r>
    </w:p>
    <w:p w14:paraId="3D8B1B55" w14:textId="1CA45A42" w:rsidR="00C10632" w:rsidRPr="000418B0" w:rsidRDefault="00C10632" w:rsidP="002C3F9A">
      <w:pPr>
        <w:rPr>
          <w:color w:val="000000" w:themeColor="text1"/>
          <w:lang w:val="es-ES_tradnl"/>
        </w:rPr>
      </w:pPr>
    </w:p>
    <w:p w14:paraId="4937536E" w14:textId="5DE9B665" w:rsidR="00C10632" w:rsidRPr="000418B0" w:rsidRDefault="00C10632" w:rsidP="00C10632">
      <w:pPr>
        <w:pStyle w:val="Ttulo2"/>
        <w:rPr>
          <w:color w:val="000000" w:themeColor="text1"/>
          <w:lang w:val="es-ES_tradnl"/>
        </w:rPr>
      </w:pPr>
      <w:bookmarkStart w:id="159" w:name="_Toc8032137"/>
      <w:r w:rsidRPr="000418B0">
        <w:rPr>
          <w:color w:val="000000" w:themeColor="text1"/>
          <w:lang w:val="es-ES_tradnl"/>
        </w:rPr>
        <w:t>Propiedad intelectual.</w:t>
      </w:r>
      <w:bookmarkEnd w:id="159"/>
      <w:r w:rsidRPr="000418B0">
        <w:rPr>
          <w:color w:val="000000" w:themeColor="text1"/>
          <w:lang w:val="es-ES_tradnl"/>
        </w:rPr>
        <w:t xml:space="preserve"> </w:t>
      </w:r>
    </w:p>
    <w:p w14:paraId="6827494D" w14:textId="77777777" w:rsidR="00C10632" w:rsidRPr="000418B0" w:rsidRDefault="00C10632" w:rsidP="002C3F9A">
      <w:pPr>
        <w:rPr>
          <w:color w:val="000000" w:themeColor="text1"/>
          <w:lang w:val="es-ES_tradnl"/>
        </w:rPr>
      </w:pPr>
    </w:p>
    <w:p w14:paraId="7E10D148" w14:textId="77777777" w:rsidR="00D80EB5" w:rsidRPr="000418B0" w:rsidRDefault="00C10632">
      <w:pPr>
        <w:rPr>
          <w:color w:val="000000" w:themeColor="text1"/>
          <w:lang w:val="es-ES_tradnl"/>
        </w:rPr>
      </w:pPr>
      <w:r w:rsidRPr="000418B0">
        <w:rPr>
          <w:color w:val="000000" w:themeColor="text1"/>
          <w:lang w:val="es-ES_tradnl"/>
        </w:rPr>
        <w:t>Los resultados y productos generados por los proyectos serán de propiedad intelectual de</w:t>
      </w:r>
      <w:r w:rsidR="00D80EB5" w:rsidRPr="000418B0">
        <w:rPr>
          <w:color w:val="000000" w:themeColor="text1"/>
          <w:lang w:val="es-ES_tradnl"/>
        </w:rPr>
        <w:t xml:space="preserve"> </w:t>
      </w:r>
      <w:r w:rsidRPr="000418B0">
        <w:rPr>
          <w:color w:val="000000" w:themeColor="text1"/>
          <w:lang w:val="es-ES_tradnl"/>
        </w:rPr>
        <w:t>las organizaciones que los crearon, conforme a las reglas generales aplicables a esta</w:t>
      </w:r>
      <w:r w:rsidR="00D80EB5" w:rsidRPr="000418B0">
        <w:rPr>
          <w:color w:val="000000" w:themeColor="text1"/>
          <w:lang w:val="es-ES_tradnl"/>
        </w:rPr>
        <w:t xml:space="preserve"> </w:t>
      </w:r>
      <w:r w:rsidRPr="000418B0">
        <w:rPr>
          <w:color w:val="000000" w:themeColor="text1"/>
          <w:lang w:val="es-ES_tradnl"/>
        </w:rPr>
        <w:t xml:space="preserve">materia. Sin embargo, </w:t>
      </w:r>
      <w:r w:rsidR="00D80EB5" w:rsidRPr="000418B0">
        <w:rPr>
          <w:color w:val="000000" w:themeColor="text1"/>
          <w:lang w:val="es-ES_tradnl"/>
        </w:rPr>
        <w:t>la Comisión</w:t>
      </w:r>
      <w:r w:rsidRPr="000418B0">
        <w:rPr>
          <w:color w:val="000000" w:themeColor="text1"/>
          <w:lang w:val="es-ES_tradnl"/>
        </w:rPr>
        <w:t xml:space="preserve"> se reserva el derecho de utilizar, gratuitamente,</w:t>
      </w:r>
      <w:r w:rsidR="00D80EB5" w:rsidRPr="000418B0">
        <w:rPr>
          <w:color w:val="000000" w:themeColor="text1"/>
          <w:lang w:val="es-ES_tradnl"/>
        </w:rPr>
        <w:t xml:space="preserve"> </w:t>
      </w:r>
      <w:r w:rsidRPr="000418B0">
        <w:rPr>
          <w:color w:val="000000" w:themeColor="text1"/>
          <w:lang w:val="es-ES_tradnl"/>
        </w:rPr>
        <w:t>aquellos materiales, productos u otros que se hayan generado en el marco del concurso.</w:t>
      </w:r>
      <w:r w:rsidR="00D80EB5" w:rsidRPr="000418B0">
        <w:rPr>
          <w:color w:val="000000" w:themeColor="text1"/>
          <w:lang w:val="es-ES_tradnl"/>
        </w:rPr>
        <w:t xml:space="preserve">  </w:t>
      </w:r>
    </w:p>
    <w:p w14:paraId="4DDD65F2" w14:textId="77777777" w:rsidR="00D80EB5" w:rsidRPr="000418B0" w:rsidRDefault="00D80EB5">
      <w:pPr>
        <w:rPr>
          <w:color w:val="000000" w:themeColor="text1"/>
          <w:lang w:val="es-ES_tradnl"/>
        </w:rPr>
      </w:pPr>
    </w:p>
    <w:p w14:paraId="118F77ED" w14:textId="2F373F59" w:rsidR="002E39E6" w:rsidRPr="004E1938" w:rsidRDefault="00C10632" w:rsidP="004E1938">
      <w:pPr>
        <w:rPr>
          <w:color w:val="000000" w:themeColor="text1"/>
          <w:lang w:val="es-ES_tradnl"/>
        </w:rPr>
      </w:pPr>
      <w:r w:rsidRPr="000418B0">
        <w:rPr>
          <w:color w:val="000000" w:themeColor="text1"/>
          <w:lang w:val="es-ES_tradnl"/>
        </w:rPr>
        <w:t>Por el sólo hecho de adjudicarse los fondos del presente concurso se entiende que los</w:t>
      </w:r>
      <w:r w:rsidR="00D80EB5" w:rsidRPr="000418B0">
        <w:rPr>
          <w:color w:val="000000" w:themeColor="text1"/>
          <w:lang w:val="es-ES_tradnl"/>
        </w:rPr>
        <w:t xml:space="preserve"> </w:t>
      </w:r>
      <w:r w:rsidRPr="000418B0">
        <w:rPr>
          <w:color w:val="000000" w:themeColor="text1"/>
          <w:lang w:val="es-ES_tradnl"/>
        </w:rPr>
        <w:t>titulares de dichos derechos otorgan, por anticipado, su consentimiento para el uso</w:t>
      </w:r>
      <w:r w:rsidR="00D80EB5" w:rsidRPr="000418B0">
        <w:rPr>
          <w:color w:val="000000" w:themeColor="text1"/>
          <w:lang w:val="es-ES_tradnl"/>
        </w:rPr>
        <w:t xml:space="preserve"> </w:t>
      </w:r>
      <w:r w:rsidRPr="000418B0">
        <w:rPr>
          <w:color w:val="000000" w:themeColor="text1"/>
          <w:lang w:val="es-ES_tradnl"/>
        </w:rPr>
        <w:t>indicado en el párrafo anterior.</w:t>
      </w:r>
    </w:p>
    <w:sectPr w:rsidR="002E39E6" w:rsidRPr="004E1938" w:rsidSect="00E834DA">
      <w:headerReference w:type="default" r:id="rId11"/>
      <w:footerReference w:type="default" r:id="rId12"/>
      <w:pgSz w:w="12240" w:h="15840" w:code="1"/>
      <w:pgMar w:top="1417" w:right="1701" w:bottom="1417" w:left="1701" w:header="567" w:footer="62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1BB41" w14:textId="77777777" w:rsidR="00D52464" w:rsidRDefault="00D52464">
      <w:r>
        <w:separator/>
      </w:r>
    </w:p>
  </w:endnote>
  <w:endnote w:type="continuationSeparator" w:id="0">
    <w:p w14:paraId="0D9F8DFC" w14:textId="77777777" w:rsidR="00D52464" w:rsidRDefault="00D52464">
      <w:r>
        <w:continuationSeparator/>
      </w:r>
    </w:p>
  </w:endnote>
  <w:endnote w:type="continuationNotice" w:id="1">
    <w:p w14:paraId="292C9635" w14:textId="77777777" w:rsidR="00D52464" w:rsidRDefault="00D524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ler">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D1369" w14:textId="77777777" w:rsidR="00D52464" w:rsidRPr="009F16AD" w:rsidRDefault="00D52464" w:rsidP="004924F0">
    <w:pPr>
      <w:ind w:left="227" w:hanging="227"/>
      <w:rPr>
        <w:color w:val="A6A6A6"/>
        <w:sz w:val="14"/>
      </w:rPr>
    </w:pPr>
    <w:r>
      <w:rPr>
        <w:rFonts w:ascii="Aller" w:hAnsi="Aller"/>
        <w:color w:val="1F4887"/>
        <w:sz w:val="16"/>
      </w:rPr>
      <w:t xml:space="preserve">       </w:t>
    </w:r>
  </w:p>
  <w:p w14:paraId="2FBE648F" w14:textId="77777777" w:rsidR="00D52464" w:rsidRDefault="00D52464" w:rsidP="004924F0">
    <w:pPr>
      <w:pStyle w:val="Piedepgina"/>
      <w:ind w:left="142"/>
    </w:pPr>
    <w:r>
      <w:t xml:space="preserve">   </w:t>
    </w:r>
    <w:r>
      <w:rPr>
        <w:noProof/>
        <w:lang w:val="es-CL" w:eastAsia="es-CL"/>
      </w:rPr>
      <w:drawing>
        <wp:inline distT="0" distB="0" distL="0" distR="0" wp14:anchorId="318D86CE" wp14:editId="1D794A81">
          <wp:extent cx="1244600" cy="69850"/>
          <wp:effectExtent l="0" t="0" r="0" b="6350"/>
          <wp:docPr id="2" name="Imagen 2"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69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FC26C" w14:textId="77777777" w:rsidR="00D52464" w:rsidRDefault="00D52464">
      <w:r>
        <w:separator/>
      </w:r>
    </w:p>
  </w:footnote>
  <w:footnote w:type="continuationSeparator" w:id="0">
    <w:p w14:paraId="2A753B5E" w14:textId="77777777" w:rsidR="00D52464" w:rsidRDefault="00D52464">
      <w:r>
        <w:continuationSeparator/>
      </w:r>
    </w:p>
  </w:footnote>
  <w:footnote w:type="continuationNotice" w:id="1">
    <w:p w14:paraId="5A18B834" w14:textId="77777777" w:rsidR="00D52464" w:rsidRDefault="00D52464"/>
  </w:footnote>
  <w:footnote w:id="2">
    <w:p w14:paraId="582E151F" w14:textId="7324575E" w:rsidR="00D52464" w:rsidRPr="004E1938" w:rsidRDefault="00D52464">
      <w:pPr>
        <w:pStyle w:val="Textonotapie"/>
        <w:rPr>
          <w:lang w:val="es-ES"/>
        </w:rPr>
      </w:pPr>
      <w:r>
        <w:rPr>
          <w:rStyle w:val="Refdenotaalpie"/>
        </w:rPr>
        <w:footnoteRef/>
      </w:r>
      <w:r w:rsidRPr="004E1938">
        <w:rPr>
          <w:lang w:val="es-ES"/>
        </w:rPr>
        <w:t xml:space="preserve"> En caso de adquirir softwares computacionales, deberán contar con las respectivas licencias del fabricante</w:t>
      </w:r>
      <w:r>
        <w:rPr>
          <w:lang w:val="es-ES"/>
        </w:rPr>
        <w:t xml:space="preserve"> y tener estrecha relación con el proyecto.</w:t>
      </w:r>
    </w:p>
  </w:footnote>
  <w:footnote w:id="3">
    <w:p w14:paraId="23B78E20" w14:textId="4DD6C12B" w:rsidR="00D52464" w:rsidRPr="00D52464" w:rsidRDefault="00D52464">
      <w:pPr>
        <w:pStyle w:val="Textonotapie"/>
        <w:rPr>
          <w:lang w:val="es-ES"/>
        </w:rPr>
      </w:pPr>
      <w:r>
        <w:rPr>
          <w:rStyle w:val="Refdenotaalpie"/>
        </w:rPr>
        <w:footnoteRef/>
      </w:r>
      <w:r w:rsidRPr="00D52464">
        <w:rPr>
          <w:lang w:val="es-ES"/>
        </w:rPr>
        <w:t xml:space="preserve"> Se permite la postulación de motocicletas y ciclos definidos en la Ley Nº 21.088 de Tránsito. En caso de postular la adquisición de una motocicleta, deberá identificar quien operará dicho vehículo y adjuntar la licencia de conducción clase C de esta persona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56754" w14:textId="530FB0FD" w:rsidR="00D52464" w:rsidRDefault="00D52464" w:rsidP="004924F0">
    <w:pPr>
      <w:pStyle w:val="Encabezado"/>
      <w:ind w:left="426"/>
    </w:pPr>
    <w:r>
      <w:tab/>
    </w:r>
  </w:p>
  <w:p w14:paraId="0EF864C7" w14:textId="3F123252" w:rsidR="00D52464" w:rsidRDefault="00D52464" w:rsidP="002402B9">
    <w:pPr>
      <w:pStyle w:val="Encabezado"/>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49CE"/>
    <w:multiLevelType w:val="hybridMultilevel"/>
    <w:tmpl w:val="11065656"/>
    <w:lvl w:ilvl="0" w:tplc="0C7644C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15:restartNumberingAfterBreak="0">
    <w:nsid w:val="04236599"/>
    <w:multiLevelType w:val="hybridMultilevel"/>
    <w:tmpl w:val="56183F2E"/>
    <w:lvl w:ilvl="0" w:tplc="B5947A18">
      <w:start w:val="1"/>
      <w:numFmt w:val="decimal"/>
      <w:lvlText w:val="%1."/>
      <w:lvlJc w:val="left"/>
      <w:pPr>
        <w:ind w:left="1778" w:hanging="360"/>
      </w:pPr>
      <w:rPr>
        <w:rFonts w:hint="default"/>
        <w:b/>
      </w:rPr>
    </w:lvl>
    <w:lvl w:ilvl="1" w:tplc="040A0019" w:tentative="1">
      <w:start w:val="1"/>
      <w:numFmt w:val="lowerLetter"/>
      <w:lvlText w:val="%2."/>
      <w:lvlJc w:val="left"/>
      <w:pPr>
        <w:ind w:left="2498" w:hanging="360"/>
      </w:pPr>
    </w:lvl>
    <w:lvl w:ilvl="2" w:tplc="040A001B" w:tentative="1">
      <w:start w:val="1"/>
      <w:numFmt w:val="lowerRoman"/>
      <w:lvlText w:val="%3."/>
      <w:lvlJc w:val="right"/>
      <w:pPr>
        <w:ind w:left="3218" w:hanging="180"/>
      </w:pPr>
    </w:lvl>
    <w:lvl w:ilvl="3" w:tplc="040A000F" w:tentative="1">
      <w:start w:val="1"/>
      <w:numFmt w:val="decimal"/>
      <w:lvlText w:val="%4."/>
      <w:lvlJc w:val="left"/>
      <w:pPr>
        <w:ind w:left="3938" w:hanging="360"/>
      </w:pPr>
    </w:lvl>
    <w:lvl w:ilvl="4" w:tplc="040A0019" w:tentative="1">
      <w:start w:val="1"/>
      <w:numFmt w:val="lowerLetter"/>
      <w:lvlText w:val="%5."/>
      <w:lvlJc w:val="left"/>
      <w:pPr>
        <w:ind w:left="4658" w:hanging="360"/>
      </w:pPr>
    </w:lvl>
    <w:lvl w:ilvl="5" w:tplc="040A001B" w:tentative="1">
      <w:start w:val="1"/>
      <w:numFmt w:val="lowerRoman"/>
      <w:lvlText w:val="%6."/>
      <w:lvlJc w:val="right"/>
      <w:pPr>
        <w:ind w:left="5378" w:hanging="180"/>
      </w:pPr>
    </w:lvl>
    <w:lvl w:ilvl="6" w:tplc="040A000F" w:tentative="1">
      <w:start w:val="1"/>
      <w:numFmt w:val="decimal"/>
      <w:lvlText w:val="%7."/>
      <w:lvlJc w:val="left"/>
      <w:pPr>
        <w:ind w:left="6098" w:hanging="360"/>
      </w:pPr>
    </w:lvl>
    <w:lvl w:ilvl="7" w:tplc="040A0019" w:tentative="1">
      <w:start w:val="1"/>
      <w:numFmt w:val="lowerLetter"/>
      <w:lvlText w:val="%8."/>
      <w:lvlJc w:val="left"/>
      <w:pPr>
        <w:ind w:left="6818" w:hanging="360"/>
      </w:pPr>
    </w:lvl>
    <w:lvl w:ilvl="8" w:tplc="040A001B" w:tentative="1">
      <w:start w:val="1"/>
      <w:numFmt w:val="lowerRoman"/>
      <w:lvlText w:val="%9."/>
      <w:lvlJc w:val="right"/>
      <w:pPr>
        <w:ind w:left="7538" w:hanging="180"/>
      </w:pPr>
    </w:lvl>
  </w:abstractNum>
  <w:abstractNum w:abstractNumId="2" w15:restartNumberingAfterBreak="0">
    <w:nsid w:val="0D2C032D"/>
    <w:multiLevelType w:val="hybridMultilevel"/>
    <w:tmpl w:val="DC2AC5B8"/>
    <w:lvl w:ilvl="0" w:tplc="F85C644A">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17B82746"/>
    <w:multiLevelType w:val="hybridMultilevel"/>
    <w:tmpl w:val="3E42B528"/>
    <w:lvl w:ilvl="0" w:tplc="C25E2F2E">
      <w:start w:val="1"/>
      <w:numFmt w:val="decimal"/>
      <w:lvlText w:val="%1."/>
      <w:lvlJc w:val="left"/>
      <w:pPr>
        <w:ind w:left="2153" w:hanging="735"/>
      </w:pPr>
      <w:rPr>
        <w:rFonts w:hint="default"/>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 w15:restartNumberingAfterBreak="0">
    <w:nsid w:val="2AA377DB"/>
    <w:multiLevelType w:val="hybridMultilevel"/>
    <w:tmpl w:val="0B8420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C846762"/>
    <w:multiLevelType w:val="hybridMultilevel"/>
    <w:tmpl w:val="81DC67C2"/>
    <w:lvl w:ilvl="0" w:tplc="9376B6D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3E03C77"/>
    <w:multiLevelType w:val="hybridMultilevel"/>
    <w:tmpl w:val="84B8113E"/>
    <w:lvl w:ilvl="0" w:tplc="8738D2E8">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 w15:restartNumberingAfterBreak="0">
    <w:nsid w:val="4CDB455A"/>
    <w:multiLevelType w:val="hybridMultilevel"/>
    <w:tmpl w:val="0C80D576"/>
    <w:lvl w:ilvl="0" w:tplc="675494D4">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8" w15:restartNumberingAfterBreak="0">
    <w:nsid w:val="5065662F"/>
    <w:multiLevelType w:val="hybridMultilevel"/>
    <w:tmpl w:val="0D0A848A"/>
    <w:lvl w:ilvl="0" w:tplc="794CD68A">
      <w:start w:val="1"/>
      <w:numFmt w:val="decimal"/>
      <w:lvlText w:val="%1."/>
      <w:lvlJc w:val="left"/>
      <w:pPr>
        <w:ind w:left="3054" w:hanging="360"/>
      </w:pPr>
      <w:rPr>
        <w:rFonts w:hint="default"/>
      </w:rPr>
    </w:lvl>
    <w:lvl w:ilvl="1" w:tplc="340A0019">
      <w:start w:val="1"/>
      <w:numFmt w:val="lowerLetter"/>
      <w:lvlText w:val="%2."/>
      <w:lvlJc w:val="left"/>
      <w:pPr>
        <w:ind w:left="3774" w:hanging="360"/>
      </w:pPr>
    </w:lvl>
    <w:lvl w:ilvl="2" w:tplc="340A001B" w:tentative="1">
      <w:start w:val="1"/>
      <w:numFmt w:val="lowerRoman"/>
      <w:lvlText w:val="%3."/>
      <w:lvlJc w:val="right"/>
      <w:pPr>
        <w:ind w:left="4494" w:hanging="180"/>
      </w:pPr>
    </w:lvl>
    <w:lvl w:ilvl="3" w:tplc="340A000F" w:tentative="1">
      <w:start w:val="1"/>
      <w:numFmt w:val="decimal"/>
      <w:lvlText w:val="%4."/>
      <w:lvlJc w:val="left"/>
      <w:pPr>
        <w:ind w:left="5214" w:hanging="360"/>
      </w:pPr>
    </w:lvl>
    <w:lvl w:ilvl="4" w:tplc="340A0019" w:tentative="1">
      <w:start w:val="1"/>
      <w:numFmt w:val="lowerLetter"/>
      <w:lvlText w:val="%5."/>
      <w:lvlJc w:val="left"/>
      <w:pPr>
        <w:ind w:left="5934" w:hanging="360"/>
      </w:pPr>
    </w:lvl>
    <w:lvl w:ilvl="5" w:tplc="340A001B" w:tentative="1">
      <w:start w:val="1"/>
      <w:numFmt w:val="lowerRoman"/>
      <w:lvlText w:val="%6."/>
      <w:lvlJc w:val="right"/>
      <w:pPr>
        <w:ind w:left="6654" w:hanging="180"/>
      </w:pPr>
    </w:lvl>
    <w:lvl w:ilvl="6" w:tplc="340A000F" w:tentative="1">
      <w:start w:val="1"/>
      <w:numFmt w:val="decimal"/>
      <w:lvlText w:val="%7."/>
      <w:lvlJc w:val="left"/>
      <w:pPr>
        <w:ind w:left="7374" w:hanging="360"/>
      </w:pPr>
    </w:lvl>
    <w:lvl w:ilvl="7" w:tplc="340A0019" w:tentative="1">
      <w:start w:val="1"/>
      <w:numFmt w:val="lowerLetter"/>
      <w:lvlText w:val="%8."/>
      <w:lvlJc w:val="left"/>
      <w:pPr>
        <w:ind w:left="8094" w:hanging="360"/>
      </w:pPr>
    </w:lvl>
    <w:lvl w:ilvl="8" w:tplc="340A001B" w:tentative="1">
      <w:start w:val="1"/>
      <w:numFmt w:val="lowerRoman"/>
      <w:lvlText w:val="%9."/>
      <w:lvlJc w:val="right"/>
      <w:pPr>
        <w:ind w:left="8814" w:hanging="180"/>
      </w:pPr>
    </w:lvl>
  </w:abstractNum>
  <w:abstractNum w:abstractNumId="9" w15:restartNumberingAfterBreak="0">
    <w:nsid w:val="53621AC2"/>
    <w:multiLevelType w:val="hybridMultilevel"/>
    <w:tmpl w:val="9FEEE3FA"/>
    <w:lvl w:ilvl="0" w:tplc="B31830C8">
      <w:start w:val="1"/>
      <w:numFmt w:val="lowerLetter"/>
      <w:lvlText w:val="%1)"/>
      <w:lvlJc w:val="left"/>
      <w:pPr>
        <w:ind w:left="927" w:hanging="360"/>
      </w:pPr>
      <w:rPr>
        <w:rFonts w:ascii="Times New Roman" w:eastAsia="Cambria" w:hAnsi="Times New Roman" w:cs="Times New Roman"/>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0" w15:restartNumberingAfterBreak="0">
    <w:nsid w:val="5426073A"/>
    <w:multiLevelType w:val="hybridMultilevel"/>
    <w:tmpl w:val="11D2FF18"/>
    <w:lvl w:ilvl="0" w:tplc="15F6F38E">
      <w:numFmt w:val="bullet"/>
      <w:lvlText w:val="-"/>
      <w:lvlJc w:val="left"/>
      <w:pPr>
        <w:ind w:left="927" w:hanging="360"/>
      </w:pPr>
      <w:rPr>
        <w:rFonts w:ascii="Times New Roman" w:eastAsia="Cambria" w:hAnsi="Times New Roman" w:cs="Times New Roman" w:hint="default"/>
        <w:color w:val="auto"/>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1" w15:restartNumberingAfterBreak="0">
    <w:nsid w:val="59710A02"/>
    <w:multiLevelType w:val="hybridMultilevel"/>
    <w:tmpl w:val="D918E576"/>
    <w:lvl w:ilvl="0" w:tplc="95487876">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2" w15:restartNumberingAfterBreak="0">
    <w:nsid w:val="65BE03A8"/>
    <w:multiLevelType w:val="hybridMultilevel"/>
    <w:tmpl w:val="7FE879CA"/>
    <w:lvl w:ilvl="0" w:tplc="F504428C">
      <w:start w:val="1"/>
      <w:numFmt w:val="lowerLetter"/>
      <w:lvlText w:val="%1)"/>
      <w:lvlJc w:val="left"/>
      <w:pPr>
        <w:ind w:left="442" w:hanging="360"/>
      </w:pPr>
      <w:rPr>
        <w:rFonts w:hint="default"/>
      </w:rPr>
    </w:lvl>
    <w:lvl w:ilvl="1" w:tplc="0C0A0019" w:tentative="1">
      <w:start w:val="1"/>
      <w:numFmt w:val="lowerLetter"/>
      <w:lvlText w:val="%2."/>
      <w:lvlJc w:val="left"/>
      <w:pPr>
        <w:ind w:left="1162" w:hanging="360"/>
      </w:pPr>
    </w:lvl>
    <w:lvl w:ilvl="2" w:tplc="0C0A001B" w:tentative="1">
      <w:start w:val="1"/>
      <w:numFmt w:val="lowerRoman"/>
      <w:lvlText w:val="%3."/>
      <w:lvlJc w:val="right"/>
      <w:pPr>
        <w:ind w:left="1882" w:hanging="180"/>
      </w:pPr>
    </w:lvl>
    <w:lvl w:ilvl="3" w:tplc="0C0A000F" w:tentative="1">
      <w:start w:val="1"/>
      <w:numFmt w:val="decimal"/>
      <w:lvlText w:val="%4."/>
      <w:lvlJc w:val="left"/>
      <w:pPr>
        <w:ind w:left="2602" w:hanging="360"/>
      </w:pPr>
    </w:lvl>
    <w:lvl w:ilvl="4" w:tplc="0C0A0019" w:tentative="1">
      <w:start w:val="1"/>
      <w:numFmt w:val="lowerLetter"/>
      <w:lvlText w:val="%5."/>
      <w:lvlJc w:val="left"/>
      <w:pPr>
        <w:ind w:left="3322" w:hanging="360"/>
      </w:pPr>
    </w:lvl>
    <w:lvl w:ilvl="5" w:tplc="0C0A001B" w:tentative="1">
      <w:start w:val="1"/>
      <w:numFmt w:val="lowerRoman"/>
      <w:lvlText w:val="%6."/>
      <w:lvlJc w:val="right"/>
      <w:pPr>
        <w:ind w:left="4042" w:hanging="180"/>
      </w:pPr>
    </w:lvl>
    <w:lvl w:ilvl="6" w:tplc="0C0A000F" w:tentative="1">
      <w:start w:val="1"/>
      <w:numFmt w:val="decimal"/>
      <w:lvlText w:val="%7."/>
      <w:lvlJc w:val="left"/>
      <w:pPr>
        <w:ind w:left="4762" w:hanging="360"/>
      </w:pPr>
    </w:lvl>
    <w:lvl w:ilvl="7" w:tplc="0C0A0019" w:tentative="1">
      <w:start w:val="1"/>
      <w:numFmt w:val="lowerLetter"/>
      <w:lvlText w:val="%8."/>
      <w:lvlJc w:val="left"/>
      <w:pPr>
        <w:ind w:left="5482" w:hanging="360"/>
      </w:pPr>
    </w:lvl>
    <w:lvl w:ilvl="8" w:tplc="0C0A001B" w:tentative="1">
      <w:start w:val="1"/>
      <w:numFmt w:val="lowerRoman"/>
      <w:lvlText w:val="%9."/>
      <w:lvlJc w:val="right"/>
      <w:pPr>
        <w:ind w:left="6202" w:hanging="180"/>
      </w:pPr>
    </w:lvl>
  </w:abstractNum>
  <w:abstractNum w:abstractNumId="13" w15:restartNumberingAfterBreak="0">
    <w:nsid w:val="65CD35AE"/>
    <w:multiLevelType w:val="hybridMultilevel"/>
    <w:tmpl w:val="76CAAEFE"/>
    <w:lvl w:ilvl="0" w:tplc="0D40BF96">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4" w15:restartNumberingAfterBreak="0">
    <w:nsid w:val="6B6F535E"/>
    <w:multiLevelType w:val="hybridMultilevel"/>
    <w:tmpl w:val="8408863A"/>
    <w:lvl w:ilvl="0" w:tplc="61069346">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5" w15:restartNumberingAfterBreak="0">
    <w:nsid w:val="6D7E5BEC"/>
    <w:multiLevelType w:val="hybridMultilevel"/>
    <w:tmpl w:val="F050CB2C"/>
    <w:lvl w:ilvl="0" w:tplc="DDA2298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6" w15:restartNumberingAfterBreak="0">
    <w:nsid w:val="73677FC0"/>
    <w:multiLevelType w:val="hybridMultilevel"/>
    <w:tmpl w:val="17C67012"/>
    <w:lvl w:ilvl="0" w:tplc="38B83A0A">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7" w15:restartNumberingAfterBreak="0">
    <w:nsid w:val="75562680"/>
    <w:multiLevelType w:val="hybridMultilevel"/>
    <w:tmpl w:val="C41880D0"/>
    <w:lvl w:ilvl="0" w:tplc="17D4660E">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8" w15:restartNumberingAfterBreak="0">
    <w:nsid w:val="7D3E1038"/>
    <w:multiLevelType w:val="hybridMultilevel"/>
    <w:tmpl w:val="14C8C4A6"/>
    <w:lvl w:ilvl="0" w:tplc="97B4400A">
      <w:start w:val="5"/>
      <w:numFmt w:val="bullet"/>
      <w:lvlText w:val="-"/>
      <w:lvlJc w:val="left"/>
      <w:pPr>
        <w:ind w:left="927" w:hanging="360"/>
      </w:pPr>
      <w:rPr>
        <w:rFonts w:ascii="Times New Roman" w:eastAsia="Cambria"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9" w15:restartNumberingAfterBreak="0">
    <w:nsid w:val="7DE63446"/>
    <w:multiLevelType w:val="hybridMultilevel"/>
    <w:tmpl w:val="F0CA0308"/>
    <w:lvl w:ilvl="0" w:tplc="7EF2795A">
      <w:start w:val="1"/>
      <w:numFmt w:val="bullet"/>
      <w:lvlText w:val="-"/>
      <w:lvlJc w:val="left"/>
      <w:pPr>
        <w:ind w:left="927" w:hanging="360"/>
      </w:pPr>
      <w:rPr>
        <w:rFonts w:ascii="Times New Roman" w:eastAsia="Cambria"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0" w15:restartNumberingAfterBreak="0">
    <w:nsid w:val="7F996FCE"/>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1288"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8"/>
  </w:num>
  <w:num w:numId="2">
    <w:abstractNumId w:val="1"/>
  </w:num>
  <w:num w:numId="3">
    <w:abstractNumId w:val="20"/>
  </w:num>
  <w:num w:numId="4">
    <w:abstractNumId w:val="17"/>
  </w:num>
  <w:num w:numId="5">
    <w:abstractNumId w:val="7"/>
  </w:num>
  <w:num w:numId="6">
    <w:abstractNumId w:val="11"/>
  </w:num>
  <w:num w:numId="7">
    <w:abstractNumId w:val="3"/>
  </w:num>
  <w:num w:numId="8">
    <w:abstractNumId w:val="5"/>
  </w:num>
  <w:num w:numId="9">
    <w:abstractNumId w:val="12"/>
  </w:num>
  <w:num w:numId="10">
    <w:abstractNumId w:val="4"/>
  </w:num>
  <w:num w:numId="11">
    <w:abstractNumId w:val="14"/>
  </w:num>
  <w:num w:numId="12">
    <w:abstractNumId w:val="2"/>
  </w:num>
  <w:num w:numId="13">
    <w:abstractNumId w:val="15"/>
  </w:num>
  <w:num w:numId="14">
    <w:abstractNumId w:val="6"/>
  </w:num>
  <w:num w:numId="15">
    <w:abstractNumId w:val="0"/>
  </w:num>
  <w:num w:numId="16">
    <w:abstractNumId w:val="10"/>
  </w:num>
  <w:num w:numId="17">
    <w:abstractNumId w:val="9"/>
  </w:num>
  <w:num w:numId="18">
    <w:abstractNumId w:val="19"/>
  </w:num>
  <w:num w:numId="19">
    <w:abstractNumId w:val="18"/>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DF3"/>
    <w:rsid w:val="00001633"/>
    <w:rsid w:val="000018D7"/>
    <w:rsid w:val="0000257C"/>
    <w:rsid w:val="0000729C"/>
    <w:rsid w:val="000161C5"/>
    <w:rsid w:val="00020CB8"/>
    <w:rsid w:val="00023747"/>
    <w:rsid w:val="0002708A"/>
    <w:rsid w:val="00030CB7"/>
    <w:rsid w:val="000418B0"/>
    <w:rsid w:val="0004773E"/>
    <w:rsid w:val="00047C4B"/>
    <w:rsid w:val="0006186D"/>
    <w:rsid w:val="00061CFC"/>
    <w:rsid w:val="000638C7"/>
    <w:rsid w:val="00064FB3"/>
    <w:rsid w:val="000657D2"/>
    <w:rsid w:val="00065AAB"/>
    <w:rsid w:val="00070089"/>
    <w:rsid w:val="00071970"/>
    <w:rsid w:val="000732B2"/>
    <w:rsid w:val="00076262"/>
    <w:rsid w:val="00077A54"/>
    <w:rsid w:val="000807DD"/>
    <w:rsid w:val="000846C6"/>
    <w:rsid w:val="00090378"/>
    <w:rsid w:val="000941F6"/>
    <w:rsid w:val="000942F7"/>
    <w:rsid w:val="00096E8D"/>
    <w:rsid w:val="00097DA3"/>
    <w:rsid w:val="000A734F"/>
    <w:rsid w:val="000B1245"/>
    <w:rsid w:val="000B1AFA"/>
    <w:rsid w:val="000C5C2D"/>
    <w:rsid w:val="000E57A5"/>
    <w:rsid w:val="000E6C9D"/>
    <w:rsid w:val="000E7C00"/>
    <w:rsid w:val="000E7F9E"/>
    <w:rsid w:val="000F433F"/>
    <w:rsid w:val="000F491A"/>
    <w:rsid w:val="00101C11"/>
    <w:rsid w:val="0010536A"/>
    <w:rsid w:val="00106391"/>
    <w:rsid w:val="0012104B"/>
    <w:rsid w:val="00122D81"/>
    <w:rsid w:val="00123A5C"/>
    <w:rsid w:val="00125335"/>
    <w:rsid w:val="001267DE"/>
    <w:rsid w:val="00133ED3"/>
    <w:rsid w:val="001355F1"/>
    <w:rsid w:val="001364CD"/>
    <w:rsid w:val="00136757"/>
    <w:rsid w:val="00140BF6"/>
    <w:rsid w:val="001516DA"/>
    <w:rsid w:val="00164AA7"/>
    <w:rsid w:val="001877A4"/>
    <w:rsid w:val="001A1D55"/>
    <w:rsid w:val="001A525E"/>
    <w:rsid w:val="001A7C2D"/>
    <w:rsid w:val="001C1C97"/>
    <w:rsid w:val="001D6EB3"/>
    <w:rsid w:val="001E2927"/>
    <w:rsid w:val="001E5EB0"/>
    <w:rsid w:val="001E7A90"/>
    <w:rsid w:val="001F59F1"/>
    <w:rsid w:val="001F743B"/>
    <w:rsid w:val="001F7D35"/>
    <w:rsid w:val="002049EA"/>
    <w:rsid w:val="002051C3"/>
    <w:rsid w:val="00205B18"/>
    <w:rsid w:val="002107E4"/>
    <w:rsid w:val="00223EE6"/>
    <w:rsid w:val="0022524E"/>
    <w:rsid w:val="0022633D"/>
    <w:rsid w:val="00234E29"/>
    <w:rsid w:val="00237E87"/>
    <w:rsid w:val="002402B9"/>
    <w:rsid w:val="00240E6D"/>
    <w:rsid w:val="002453E9"/>
    <w:rsid w:val="00245FB2"/>
    <w:rsid w:val="00250200"/>
    <w:rsid w:val="00252FE0"/>
    <w:rsid w:val="002544B6"/>
    <w:rsid w:val="00255514"/>
    <w:rsid w:val="002557A5"/>
    <w:rsid w:val="002623F6"/>
    <w:rsid w:val="00262B87"/>
    <w:rsid w:val="00265F02"/>
    <w:rsid w:val="0026672E"/>
    <w:rsid w:val="0027473E"/>
    <w:rsid w:val="00282C83"/>
    <w:rsid w:val="0028301A"/>
    <w:rsid w:val="00284296"/>
    <w:rsid w:val="00291E5C"/>
    <w:rsid w:val="00292414"/>
    <w:rsid w:val="00292502"/>
    <w:rsid w:val="002A2267"/>
    <w:rsid w:val="002A3AAD"/>
    <w:rsid w:val="002A504E"/>
    <w:rsid w:val="002B1F82"/>
    <w:rsid w:val="002C01DD"/>
    <w:rsid w:val="002C1F33"/>
    <w:rsid w:val="002C3CD0"/>
    <w:rsid w:val="002C3F9A"/>
    <w:rsid w:val="002C4A51"/>
    <w:rsid w:val="002C5030"/>
    <w:rsid w:val="002C65EC"/>
    <w:rsid w:val="002C6731"/>
    <w:rsid w:val="002D57C6"/>
    <w:rsid w:val="002E0A75"/>
    <w:rsid w:val="002E2E38"/>
    <w:rsid w:val="002E39E6"/>
    <w:rsid w:val="00302289"/>
    <w:rsid w:val="00307C86"/>
    <w:rsid w:val="00315C1D"/>
    <w:rsid w:val="003165A9"/>
    <w:rsid w:val="00320925"/>
    <w:rsid w:val="003233E8"/>
    <w:rsid w:val="00327ABE"/>
    <w:rsid w:val="0033045D"/>
    <w:rsid w:val="00330E8F"/>
    <w:rsid w:val="003324D8"/>
    <w:rsid w:val="00332DE3"/>
    <w:rsid w:val="00334363"/>
    <w:rsid w:val="00340B7A"/>
    <w:rsid w:val="003454F5"/>
    <w:rsid w:val="003476B8"/>
    <w:rsid w:val="00351C8C"/>
    <w:rsid w:val="00352A98"/>
    <w:rsid w:val="00360034"/>
    <w:rsid w:val="003601F1"/>
    <w:rsid w:val="003639D6"/>
    <w:rsid w:val="00372C33"/>
    <w:rsid w:val="003749FE"/>
    <w:rsid w:val="003772A4"/>
    <w:rsid w:val="00394DC4"/>
    <w:rsid w:val="003A0413"/>
    <w:rsid w:val="003A5F0F"/>
    <w:rsid w:val="003A7104"/>
    <w:rsid w:val="003B46E4"/>
    <w:rsid w:val="003B6448"/>
    <w:rsid w:val="003C151C"/>
    <w:rsid w:val="003D4175"/>
    <w:rsid w:val="003D4C38"/>
    <w:rsid w:val="003E295A"/>
    <w:rsid w:val="003E2FA1"/>
    <w:rsid w:val="003F03F2"/>
    <w:rsid w:val="003F27E0"/>
    <w:rsid w:val="003F3934"/>
    <w:rsid w:val="00402A1E"/>
    <w:rsid w:val="00411801"/>
    <w:rsid w:val="00417CAE"/>
    <w:rsid w:val="004476FE"/>
    <w:rsid w:val="0045520F"/>
    <w:rsid w:val="00455B2B"/>
    <w:rsid w:val="00476AA6"/>
    <w:rsid w:val="00476DC3"/>
    <w:rsid w:val="0048471E"/>
    <w:rsid w:val="004848C6"/>
    <w:rsid w:val="004878FD"/>
    <w:rsid w:val="004924F0"/>
    <w:rsid w:val="0049783E"/>
    <w:rsid w:val="004A4D2A"/>
    <w:rsid w:val="004A6478"/>
    <w:rsid w:val="004B5C4C"/>
    <w:rsid w:val="004C000F"/>
    <w:rsid w:val="004C01A8"/>
    <w:rsid w:val="004C1A58"/>
    <w:rsid w:val="004C7286"/>
    <w:rsid w:val="004D1FA8"/>
    <w:rsid w:val="004E1938"/>
    <w:rsid w:val="004F35ED"/>
    <w:rsid w:val="004F761D"/>
    <w:rsid w:val="004F7DF2"/>
    <w:rsid w:val="0050540E"/>
    <w:rsid w:val="005061BF"/>
    <w:rsid w:val="005107FB"/>
    <w:rsid w:val="0051083F"/>
    <w:rsid w:val="005166EF"/>
    <w:rsid w:val="005173C0"/>
    <w:rsid w:val="00520D64"/>
    <w:rsid w:val="00522447"/>
    <w:rsid w:val="0052750D"/>
    <w:rsid w:val="00530EA8"/>
    <w:rsid w:val="0054036F"/>
    <w:rsid w:val="00552F09"/>
    <w:rsid w:val="00554323"/>
    <w:rsid w:val="0055691E"/>
    <w:rsid w:val="00561519"/>
    <w:rsid w:val="00562520"/>
    <w:rsid w:val="00573E44"/>
    <w:rsid w:val="005740C2"/>
    <w:rsid w:val="0058214A"/>
    <w:rsid w:val="00582905"/>
    <w:rsid w:val="0058438D"/>
    <w:rsid w:val="005858B7"/>
    <w:rsid w:val="00587B28"/>
    <w:rsid w:val="0059017B"/>
    <w:rsid w:val="00591D85"/>
    <w:rsid w:val="005933BF"/>
    <w:rsid w:val="00597306"/>
    <w:rsid w:val="005B1EBB"/>
    <w:rsid w:val="005B7C46"/>
    <w:rsid w:val="005C2DAE"/>
    <w:rsid w:val="005D0199"/>
    <w:rsid w:val="005D54B3"/>
    <w:rsid w:val="005D65DE"/>
    <w:rsid w:val="005E7A94"/>
    <w:rsid w:val="005F04F8"/>
    <w:rsid w:val="005F1F68"/>
    <w:rsid w:val="006038D2"/>
    <w:rsid w:val="0060473C"/>
    <w:rsid w:val="00614B32"/>
    <w:rsid w:val="006236F1"/>
    <w:rsid w:val="00625892"/>
    <w:rsid w:val="006344A5"/>
    <w:rsid w:val="00635A39"/>
    <w:rsid w:val="00635B72"/>
    <w:rsid w:val="00637505"/>
    <w:rsid w:val="0064385B"/>
    <w:rsid w:val="00643B16"/>
    <w:rsid w:val="0064538C"/>
    <w:rsid w:val="0064669A"/>
    <w:rsid w:val="00662296"/>
    <w:rsid w:val="00664B37"/>
    <w:rsid w:val="006660F4"/>
    <w:rsid w:val="006707FA"/>
    <w:rsid w:val="0067373E"/>
    <w:rsid w:val="0068068B"/>
    <w:rsid w:val="006817E9"/>
    <w:rsid w:val="00681D3C"/>
    <w:rsid w:val="00683D29"/>
    <w:rsid w:val="00684C12"/>
    <w:rsid w:val="00693277"/>
    <w:rsid w:val="00693FF6"/>
    <w:rsid w:val="006B2599"/>
    <w:rsid w:val="006B3277"/>
    <w:rsid w:val="006B5C51"/>
    <w:rsid w:val="006C1554"/>
    <w:rsid w:val="006C1C43"/>
    <w:rsid w:val="006D36DE"/>
    <w:rsid w:val="006D7AAF"/>
    <w:rsid w:val="00703DD9"/>
    <w:rsid w:val="007104C9"/>
    <w:rsid w:val="00712529"/>
    <w:rsid w:val="0071428D"/>
    <w:rsid w:val="00722E8A"/>
    <w:rsid w:val="007250BB"/>
    <w:rsid w:val="00725D69"/>
    <w:rsid w:val="007331CF"/>
    <w:rsid w:val="00734B7B"/>
    <w:rsid w:val="0073570A"/>
    <w:rsid w:val="00736899"/>
    <w:rsid w:val="00743368"/>
    <w:rsid w:val="007448A0"/>
    <w:rsid w:val="007468AC"/>
    <w:rsid w:val="00746F53"/>
    <w:rsid w:val="00750067"/>
    <w:rsid w:val="00754846"/>
    <w:rsid w:val="00760E2C"/>
    <w:rsid w:val="007720B1"/>
    <w:rsid w:val="007750ED"/>
    <w:rsid w:val="00780D3B"/>
    <w:rsid w:val="007A1502"/>
    <w:rsid w:val="007A3C5D"/>
    <w:rsid w:val="007C6A39"/>
    <w:rsid w:val="007D1389"/>
    <w:rsid w:val="007D2DF3"/>
    <w:rsid w:val="007D6F11"/>
    <w:rsid w:val="007E1BCA"/>
    <w:rsid w:val="007E251F"/>
    <w:rsid w:val="007E5E97"/>
    <w:rsid w:val="007F2508"/>
    <w:rsid w:val="007F6381"/>
    <w:rsid w:val="00802CCF"/>
    <w:rsid w:val="008051A3"/>
    <w:rsid w:val="008077D8"/>
    <w:rsid w:val="00812EB4"/>
    <w:rsid w:val="008179CF"/>
    <w:rsid w:val="00821D46"/>
    <w:rsid w:val="00825944"/>
    <w:rsid w:val="008359BC"/>
    <w:rsid w:val="00835FA5"/>
    <w:rsid w:val="00852152"/>
    <w:rsid w:val="008603D0"/>
    <w:rsid w:val="00867B0B"/>
    <w:rsid w:val="00871231"/>
    <w:rsid w:val="008723B0"/>
    <w:rsid w:val="008760AE"/>
    <w:rsid w:val="0088535A"/>
    <w:rsid w:val="008A4C60"/>
    <w:rsid w:val="008A6FE7"/>
    <w:rsid w:val="008B0C7A"/>
    <w:rsid w:val="008B2E85"/>
    <w:rsid w:val="008B3B39"/>
    <w:rsid w:val="008C528B"/>
    <w:rsid w:val="008C7B9E"/>
    <w:rsid w:val="008D32EE"/>
    <w:rsid w:val="008D6001"/>
    <w:rsid w:val="008D62B5"/>
    <w:rsid w:val="008E3FB9"/>
    <w:rsid w:val="008F1E3A"/>
    <w:rsid w:val="008F1F14"/>
    <w:rsid w:val="008F2762"/>
    <w:rsid w:val="008F45A6"/>
    <w:rsid w:val="00900782"/>
    <w:rsid w:val="009173EF"/>
    <w:rsid w:val="00922184"/>
    <w:rsid w:val="0092336F"/>
    <w:rsid w:val="00932E90"/>
    <w:rsid w:val="0093357C"/>
    <w:rsid w:val="009356DC"/>
    <w:rsid w:val="00942A4A"/>
    <w:rsid w:val="009451AE"/>
    <w:rsid w:val="00952311"/>
    <w:rsid w:val="00954F1A"/>
    <w:rsid w:val="0095782F"/>
    <w:rsid w:val="0096035C"/>
    <w:rsid w:val="00962C0A"/>
    <w:rsid w:val="009658B3"/>
    <w:rsid w:val="009679D1"/>
    <w:rsid w:val="009741AD"/>
    <w:rsid w:val="009807D5"/>
    <w:rsid w:val="0099141B"/>
    <w:rsid w:val="009953EF"/>
    <w:rsid w:val="00996665"/>
    <w:rsid w:val="00997911"/>
    <w:rsid w:val="00997BCD"/>
    <w:rsid w:val="009A2758"/>
    <w:rsid w:val="009A6AD8"/>
    <w:rsid w:val="009A7CE7"/>
    <w:rsid w:val="009B41C4"/>
    <w:rsid w:val="009D0BD1"/>
    <w:rsid w:val="009D36D2"/>
    <w:rsid w:val="009E5E06"/>
    <w:rsid w:val="009F02AE"/>
    <w:rsid w:val="009F16AD"/>
    <w:rsid w:val="009F61FC"/>
    <w:rsid w:val="00A0786E"/>
    <w:rsid w:val="00A21058"/>
    <w:rsid w:val="00A23BA3"/>
    <w:rsid w:val="00A32B88"/>
    <w:rsid w:val="00A33D58"/>
    <w:rsid w:val="00A35E14"/>
    <w:rsid w:val="00A45020"/>
    <w:rsid w:val="00A56E9C"/>
    <w:rsid w:val="00A625FC"/>
    <w:rsid w:val="00A65433"/>
    <w:rsid w:val="00A741B7"/>
    <w:rsid w:val="00A920A2"/>
    <w:rsid w:val="00A96DE4"/>
    <w:rsid w:val="00AA0D24"/>
    <w:rsid w:val="00AB1BFF"/>
    <w:rsid w:val="00AC37B3"/>
    <w:rsid w:val="00AD09AE"/>
    <w:rsid w:val="00AE2347"/>
    <w:rsid w:val="00AE2F99"/>
    <w:rsid w:val="00AE75C1"/>
    <w:rsid w:val="00B0132F"/>
    <w:rsid w:val="00B04887"/>
    <w:rsid w:val="00B07561"/>
    <w:rsid w:val="00B123E8"/>
    <w:rsid w:val="00B1633A"/>
    <w:rsid w:val="00B2696F"/>
    <w:rsid w:val="00B30E15"/>
    <w:rsid w:val="00B3345A"/>
    <w:rsid w:val="00B34D6B"/>
    <w:rsid w:val="00B40B40"/>
    <w:rsid w:val="00B41B50"/>
    <w:rsid w:val="00B46550"/>
    <w:rsid w:val="00B46C12"/>
    <w:rsid w:val="00B534D0"/>
    <w:rsid w:val="00B55CE2"/>
    <w:rsid w:val="00B6248A"/>
    <w:rsid w:val="00B7274F"/>
    <w:rsid w:val="00B76777"/>
    <w:rsid w:val="00B86247"/>
    <w:rsid w:val="00B9394D"/>
    <w:rsid w:val="00B959BE"/>
    <w:rsid w:val="00BA07DE"/>
    <w:rsid w:val="00BA7836"/>
    <w:rsid w:val="00BB0752"/>
    <w:rsid w:val="00BB2468"/>
    <w:rsid w:val="00BB3A19"/>
    <w:rsid w:val="00BC2428"/>
    <w:rsid w:val="00BD7847"/>
    <w:rsid w:val="00BE725F"/>
    <w:rsid w:val="00BF40C8"/>
    <w:rsid w:val="00BF4769"/>
    <w:rsid w:val="00C002C3"/>
    <w:rsid w:val="00C01C7E"/>
    <w:rsid w:val="00C02514"/>
    <w:rsid w:val="00C03866"/>
    <w:rsid w:val="00C06C92"/>
    <w:rsid w:val="00C10632"/>
    <w:rsid w:val="00C1349E"/>
    <w:rsid w:val="00C135C0"/>
    <w:rsid w:val="00C14D50"/>
    <w:rsid w:val="00C26C93"/>
    <w:rsid w:val="00C27A51"/>
    <w:rsid w:val="00C33810"/>
    <w:rsid w:val="00C34E2E"/>
    <w:rsid w:val="00C37209"/>
    <w:rsid w:val="00C42D97"/>
    <w:rsid w:val="00C519A2"/>
    <w:rsid w:val="00C618A9"/>
    <w:rsid w:val="00C63077"/>
    <w:rsid w:val="00C65F54"/>
    <w:rsid w:val="00C664FD"/>
    <w:rsid w:val="00C71780"/>
    <w:rsid w:val="00C74AD8"/>
    <w:rsid w:val="00C90A0C"/>
    <w:rsid w:val="00C93D95"/>
    <w:rsid w:val="00C94C3D"/>
    <w:rsid w:val="00CA7988"/>
    <w:rsid w:val="00CB0D07"/>
    <w:rsid w:val="00CB175C"/>
    <w:rsid w:val="00CB1FE0"/>
    <w:rsid w:val="00CB271C"/>
    <w:rsid w:val="00CB7330"/>
    <w:rsid w:val="00CC780D"/>
    <w:rsid w:val="00CD1519"/>
    <w:rsid w:val="00CD3649"/>
    <w:rsid w:val="00CE5E7A"/>
    <w:rsid w:val="00CE756E"/>
    <w:rsid w:val="00CF24B9"/>
    <w:rsid w:val="00D077BE"/>
    <w:rsid w:val="00D215D3"/>
    <w:rsid w:val="00D221BC"/>
    <w:rsid w:val="00D22CEE"/>
    <w:rsid w:val="00D259BC"/>
    <w:rsid w:val="00D277A1"/>
    <w:rsid w:val="00D27DBC"/>
    <w:rsid w:val="00D30F12"/>
    <w:rsid w:val="00D341AB"/>
    <w:rsid w:val="00D52464"/>
    <w:rsid w:val="00D52FCB"/>
    <w:rsid w:val="00D7192E"/>
    <w:rsid w:val="00D732DE"/>
    <w:rsid w:val="00D7562B"/>
    <w:rsid w:val="00D80EB5"/>
    <w:rsid w:val="00D85E3E"/>
    <w:rsid w:val="00D92B9D"/>
    <w:rsid w:val="00D93E3E"/>
    <w:rsid w:val="00D9600E"/>
    <w:rsid w:val="00DA16BF"/>
    <w:rsid w:val="00DB3713"/>
    <w:rsid w:val="00DB5A71"/>
    <w:rsid w:val="00DC0D77"/>
    <w:rsid w:val="00DC4B7E"/>
    <w:rsid w:val="00DD08DF"/>
    <w:rsid w:val="00DD11A8"/>
    <w:rsid w:val="00DE2228"/>
    <w:rsid w:val="00DE4F3E"/>
    <w:rsid w:val="00DF790D"/>
    <w:rsid w:val="00E03AB6"/>
    <w:rsid w:val="00E111FB"/>
    <w:rsid w:val="00E11CA4"/>
    <w:rsid w:val="00E22B1E"/>
    <w:rsid w:val="00E23526"/>
    <w:rsid w:val="00E3101D"/>
    <w:rsid w:val="00E31218"/>
    <w:rsid w:val="00E4023A"/>
    <w:rsid w:val="00E46A9B"/>
    <w:rsid w:val="00E471AB"/>
    <w:rsid w:val="00E5150B"/>
    <w:rsid w:val="00E56FC8"/>
    <w:rsid w:val="00E57166"/>
    <w:rsid w:val="00E61D26"/>
    <w:rsid w:val="00E636E2"/>
    <w:rsid w:val="00E82BA7"/>
    <w:rsid w:val="00E834DA"/>
    <w:rsid w:val="00E85807"/>
    <w:rsid w:val="00E90389"/>
    <w:rsid w:val="00E92742"/>
    <w:rsid w:val="00E935E4"/>
    <w:rsid w:val="00E94585"/>
    <w:rsid w:val="00EB0409"/>
    <w:rsid w:val="00EB1802"/>
    <w:rsid w:val="00EB2F99"/>
    <w:rsid w:val="00EC0C18"/>
    <w:rsid w:val="00ED7744"/>
    <w:rsid w:val="00EF5686"/>
    <w:rsid w:val="00EF608C"/>
    <w:rsid w:val="00EF63B8"/>
    <w:rsid w:val="00EF69C6"/>
    <w:rsid w:val="00F053DB"/>
    <w:rsid w:val="00F10FDA"/>
    <w:rsid w:val="00F17576"/>
    <w:rsid w:val="00F228AE"/>
    <w:rsid w:val="00F358F9"/>
    <w:rsid w:val="00F417DB"/>
    <w:rsid w:val="00F44EB5"/>
    <w:rsid w:val="00F5581E"/>
    <w:rsid w:val="00F63B39"/>
    <w:rsid w:val="00F6696A"/>
    <w:rsid w:val="00F70DEC"/>
    <w:rsid w:val="00F70E6B"/>
    <w:rsid w:val="00F72A45"/>
    <w:rsid w:val="00F738DF"/>
    <w:rsid w:val="00F751FA"/>
    <w:rsid w:val="00F7590A"/>
    <w:rsid w:val="00F80A5F"/>
    <w:rsid w:val="00F83052"/>
    <w:rsid w:val="00F83C4F"/>
    <w:rsid w:val="00F90085"/>
    <w:rsid w:val="00F92BA9"/>
    <w:rsid w:val="00F93D3A"/>
    <w:rsid w:val="00F97726"/>
    <w:rsid w:val="00FA22E7"/>
    <w:rsid w:val="00FB059C"/>
    <w:rsid w:val="00FB7BE1"/>
    <w:rsid w:val="00FC0A64"/>
    <w:rsid w:val="00FD05B1"/>
    <w:rsid w:val="00FD7147"/>
    <w:rsid w:val="00FE6527"/>
    <w:rsid w:val="00FE7D2C"/>
    <w:rsid w:val="00FF101A"/>
    <w:rsid w:val="00FF7C20"/>
  </w:rsids>
  <m:mathPr>
    <m:mathFont m:val="Cambria Math"/>
    <m:brkBin m:val="before"/>
    <m:brkBinSub m:val="--"/>
    <m:smallFrac m:val="0"/>
    <m:dispDef m:val="0"/>
    <m:lMargin m:val="0"/>
    <m:rMargin m:val="0"/>
    <m:defJc m:val="centerGroup"/>
    <m:wrapRight/>
    <m:intLim m:val="subSup"/>
    <m:naryLim m:val="subSup"/>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F9B5CD2"/>
  <w14:defaultImageDpi w14:val="330"/>
  <w15:docId w15:val="{48B6BB2B-C853-49AF-8640-2494656C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A71"/>
    <w:pPr>
      <w:widowControl w:val="0"/>
      <w:ind w:left="567"/>
      <w:jc w:val="both"/>
    </w:pPr>
    <w:rPr>
      <w:rFonts w:ascii="Times New Roman" w:hAnsi="Times New Roman"/>
      <w:sz w:val="22"/>
      <w:szCs w:val="24"/>
      <w:lang w:val="en-US" w:eastAsia="en-US"/>
    </w:rPr>
  </w:style>
  <w:style w:type="paragraph" w:styleId="Ttulo1">
    <w:name w:val="heading 1"/>
    <w:basedOn w:val="Normal"/>
    <w:next w:val="Normal"/>
    <w:link w:val="Ttulo1Car"/>
    <w:uiPriority w:val="9"/>
    <w:qFormat/>
    <w:rsid w:val="008E3FB9"/>
    <w:pPr>
      <w:keepNext/>
      <w:keepLines/>
      <w:numPr>
        <w:numId w:val="3"/>
      </w:numPr>
      <w:outlineLvl w:val="0"/>
    </w:pPr>
    <w:rPr>
      <w:rFonts w:eastAsiaTheme="majorEastAsia" w:cstheme="majorBidi"/>
      <w:b/>
      <w:caps/>
      <w:szCs w:val="32"/>
    </w:rPr>
  </w:style>
  <w:style w:type="paragraph" w:styleId="Ttulo2">
    <w:name w:val="heading 2"/>
    <w:basedOn w:val="Normal"/>
    <w:next w:val="Normal"/>
    <w:link w:val="Ttulo2Car"/>
    <w:uiPriority w:val="9"/>
    <w:unhideWhenUsed/>
    <w:qFormat/>
    <w:rsid w:val="008E3FB9"/>
    <w:pPr>
      <w:keepNext/>
      <w:keepLines/>
      <w:numPr>
        <w:ilvl w:val="1"/>
        <w:numId w:val="3"/>
      </w:numPr>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DB5A71"/>
    <w:pPr>
      <w:keepNext/>
      <w:keepLines/>
      <w:numPr>
        <w:ilvl w:val="2"/>
        <w:numId w:val="3"/>
      </w:numPr>
      <w:spacing w:before="40"/>
      <w:ind w:left="0" w:firstLine="567"/>
      <w:outlineLvl w:val="2"/>
    </w:pPr>
    <w:rPr>
      <w:rFonts w:eastAsiaTheme="majorEastAsia" w:cstheme="majorBidi"/>
      <w:b/>
    </w:rPr>
  </w:style>
  <w:style w:type="paragraph" w:styleId="Ttulo4">
    <w:name w:val="heading 4"/>
    <w:basedOn w:val="Normal"/>
    <w:next w:val="Normal"/>
    <w:link w:val="Ttulo4Car"/>
    <w:uiPriority w:val="9"/>
    <w:semiHidden/>
    <w:unhideWhenUsed/>
    <w:qFormat/>
    <w:rsid w:val="008E3FB9"/>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8E3FB9"/>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8E3FB9"/>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8E3FB9"/>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8E3FB9"/>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8E3FB9"/>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3FB9"/>
    <w:rPr>
      <w:rFonts w:ascii="Times New Roman" w:eastAsiaTheme="majorEastAsia" w:hAnsi="Times New Roman" w:cstheme="majorBidi"/>
      <w:b/>
      <w:caps/>
      <w:sz w:val="22"/>
      <w:szCs w:val="32"/>
      <w:lang w:val="en-US" w:eastAsia="en-US"/>
    </w:rPr>
  </w:style>
  <w:style w:type="character" w:customStyle="1" w:styleId="Ttulo2Car">
    <w:name w:val="Título 2 Car"/>
    <w:basedOn w:val="Fuentedeprrafopredeter"/>
    <w:link w:val="Ttulo2"/>
    <w:uiPriority w:val="9"/>
    <w:rsid w:val="008E3FB9"/>
    <w:rPr>
      <w:rFonts w:ascii="Times New Roman" w:eastAsiaTheme="majorEastAsia" w:hAnsi="Times New Roman" w:cstheme="majorBidi"/>
      <w:b/>
      <w:sz w:val="22"/>
      <w:szCs w:val="26"/>
      <w:lang w:val="en-US" w:eastAsia="en-US"/>
    </w:rPr>
  </w:style>
  <w:style w:type="character" w:customStyle="1" w:styleId="Ttulo3Car">
    <w:name w:val="Título 3 Car"/>
    <w:basedOn w:val="Fuentedeprrafopredeter"/>
    <w:link w:val="Ttulo3"/>
    <w:uiPriority w:val="9"/>
    <w:rsid w:val="00DB5A71"/>
    <w:rPr>
      <w:rFonts w:ascii="Times New Roman" w:eastAsiaTheme="majorEastAsia" w:hAnsi="Times New Roman" w:cstheme="majorBidi"/>
      <w:b/>
      <w:sz w:val="22"/>
      <w:szCs w:val="24"/>
      <w:lang w:val="en-US" w:eastAsia="en-US"/>
    </w:rPr>
  </w:style>
  <w:style w:type="character" w:customStyle="1" w:styleId="Ttulo4Car">
    <w:name w:val="Título 4 Car"/>
    <w:basedOn w:val="Fuentedeprrafopredeter"/>
    <w:link w:val="Ttulo4"/>
    <w:uiPriority w:val="9"/>
    <w:semiHidden/>
    <w:rsid w:val="008E3FB9"/>
    <w:rPr>
      <w:rFonts w:asciiTheme="majorHAnsi" w:eastAsiaTheme="majorEastAsia" w:hAnsiTheme="majorHAnsi" w:cstheme="majorBidi"/>
      <w:i/>
      <w:iCs/>
      <w:color w:val="365F91" w:themeColor="accent1" w:themeShade="BF"/>
      <w:sz w:val="24"/>
      <w:szCs w:val="24"/>
      <w:lang w:val="en-US" w:eastAsia="en-US"/>
    </w:rPr>
  </w:style>
  <w:style w:type="character" w:customStyle="1" w:styleId="Ttulo5Car">
    <w:name w:val="Título 5 Car"/>
    <w:basedOn w:val="Fuentedeprrafopredeter"/>
    <w:link w:val="Ttulo5"/>
    <w:uiPriority w:val="9"/>
    <w:semiHidden/>
    <w:rsid w:val="008E3FB9"/>
    <w:rPr>
      <w:rFonts w:asciiTheme="majorHAnsi" w:eastAsiaTheme="majorEastAsia" w:hAnsiTheme="majorHAnsi" w:cstheme="majorBidi"/>
      <w:color w:val="365F91" w:themeColor="accent1" w:themeShade="BF"/>
      <w:sz w:val="24"/>
      <w:szCs w:val="24"/>
      <w:lang w:val="en-US" w:eastAsia="en-US"/>
    </w:rPr>
  </w:style>
  <w:style w:type="character" w:customStyle="1" w:styleId="Ttulo6Car">
    <w:name w:val="Título 6 Car"/>
    <w:basedOn w:val="Fuentedeprrafopredeter"/>
    <w:link w:val="Ttulo6"/>
    <w:uiPriority w:val="9"/>
    <w:semiHidden/>
    <w:rsid w:val="008E3FB9"/>
    <w:rPr>
      <w:rFonts w:asciiTheme="majorHAnsi" w:eastAsiaTheme="majorEastAsia" w:hAnsiTheme="majorHAnsi" w:cstheme="majorBidi"/>
      <w:color w:val="243F60" w:themeColor="accent1" w:themeShade="7F"/>
      <w:sz w:val="24"/>
      <w:szCs w:val="24"/>
      <w:lang w:val="en-US" w:eastAsia="en-US"/>
    </w:rPr>
  </w:style>
  <w:style w:type="character" w:customStyle="1" w:styleId="Ttulo7Car">
    <w:name w:val="Título 7 Car"/>
    <w:basedOn w:val="Fuentedeprrafopredeter"/>
    <w:link w:val="Ttulo7"/>
    <w:uiPriority w:val="9"/>
    <w:semiHidden/>
    <w:rsid w:val="008E3FB9"/>
    <w:rPr>
      <w:rFonts w:asciiTheme="majorHAnsi" w:eastAsiaTheme="majorEastAsia" w:hAnsiTheme="majorHAnsi" w:cstheme="majorBidi"/>
      <w:i/>
      <w:iCs/>
      <w:color w:val="243F60" w:themeColor="accent1" w:themeShade="7F"/>
      <w:sz w:val="24"/>
      <w:szCs w:val="24"/>
      <w:lang w:val="en-US" w:eastAsia="en-US"/>
    </w:rPr>
  </w:style>
  <w:style w:type="character" w:customStyle="1" w:styleId="Ttulo8Car">
    <w:name w:val="Título 8 Car"/>
    <w:basedOn w:val="Fuentedeprrafopredeter"/>
    <w:link w:val="Ttulo8"/>
    <w:uiPriority w:val="9"/>
    <w:semiHidden/>
    <w:rsid w:val="008E3FB9"/>
    <w:rPr>
      <w:rFonts w:asciiTheme="majorHAnsi" w:eastAsiaTheme="majorEastAsia" w:hAnsiTheme="majorHAnsi" w:cstheme="majorBidi"/>
      <w:color w:val="272727" w:themeColor="text1" w:themeTint="D8"/>
      <w:sz w:val="21"/>
      <w:szCs w:val="21"/>
      <w:lang w:val="en-US" w:eastAsia="en-US"/>
    </w:rPr>
  </w:style>
  <w:style w:type="character" w:customStyle="1" w:styleId="Ttulo9Car">
    <w:name w:val="Título 9 Car"/>
    <w:basedOn w:val="Fuentedeprrafopredeter"/>
    <w:link w:val="Ttulo9"/>
    <w:uiPriority w:val="9"/>
    <w:semiHidden/>
    <w:rsid w:val="008E3FB9"/>
    <w:rPr>
      <w:rFonts w:asciiTheme="majorHAnsi" w:eastAsiaTheme="majorEastAsia" w:hAnsiTheme="majorHAnsi" w:cstheme="majorBidi"/>
      <w:i/>
      <w:iCs/>
      <w:color w:val="272727" w:themeColor="text1" w:themeTint="D8"/>
      <w:sz w:val="21"/>
      <w:szCs w:val="21"/>
      <w:lang w:val="en-US" w:eastAsia="en-US"/>
    </w:rPr>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unhideWhenUsed/>
    <w:rsid w:val="00154265"/>
    <w:rPr>
      <w:color w:val="0000FF"/>
      <w:u w:val="single"/>
    </w:rPr>
  </w:style>
  <w:style w:type="paragraph" w:styleId="Textodeglobo">
    <w:name w:val="Balloon Text"/>
    <w:basedOn w:val="Normal"/>
    <w:link w:val="TextodegloboCar"/>
    <w:uiPriority w:val="99"/>
    <w:semiHidden/>
    <w:unhideWhenUsed/>
    <w:rsid w:val="00BB3A19"/>
    <w:rPr>
      <w:rFonts w:ascii="Tahoma" w:hAnsi="Tahoma" w:cs="Tahoma"/>
      <w:sz w:val="16"/>
      <w:szCs w:val="16"/>
    </w:rPr>
  </w:style>
  <w:style w:type="character" w:customStyle="1" w:styleId="TextodegloboCar">
    <w:name w:val="Texto de globo Car"/>
    <w:basedOn w:val="Fuentedeprrafopredeter"/>
    <w:link w:val="Textodeglobo"/>
    <w:uiPriority w:val="99"/>
    <w:semiHidden/>
    <w:rsid w:val="00BB3A19"/>
    <w:rPr>
      <w:rFonts w:ascii="Tahoma" w:hAnsi="Tahoma" w:cs="Tahoma"/>
      <w:sz w:val="16"/>
      <w:szCs w:val="16"/>
      <w:lang w:val="en-US" w:eastAsia="en-US"/>
    </w:rPr>
  </w:style>
  <w:style w:type="paragraph" w:styleId="Prrafodelista">
    <w:name w:val="List Paragraph"/>
    <w:basedOn w:val="Normal"/>
    <w:uiPriority w:val="99"/>
    <w:qFormat/>
    <w:rsid w:val="00BB3A19"/>
    <w:pPr>
      <w:ind w:left="720"/>
      <w:contextualSpacing/>
    </w:pPr>
  </w:style>
  <w:style w:type="paragraph" w:styleId="HTMLconformatoprevio">
    <w:name w:val="HTML Preformatted"/>
    <w:basedOn w:val="Normal"/>
    <w:link w:val="HTMLconformatoprevioCar"/>
    <w:uiPriority w:val="99"/>
    <w:semiHidden/>
    <w:unhideWhenUsed/>
    <w:rsid w:val="00E85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semiHidden/>
    <w:rsid w:val="00E85807"/>
    <w:rPr>
      <w:rFonts w:ascii="Courier New" w:eastAsia="Times New Roman" w:hAnsi="Courier New" w:cs="Courier New"/>
    </w:rPr>
  </w:style>
  <w:style w:type="character" w:styleId="Refdecomentario">
    <w:name w:val="annotation reference"/>
    <w:basedOn w:val="Fuentedeprrafopredeter"/>
    <w:uiPriority w:val="99"/>
    <w:semiHidden/>
    <w:unhideWhenUsed/>
    <w:rsid w:val="002A2267"/>
    <w:rPr>
      <w:sz w:val="16"/>
      <w:szCs w:val="16"/>
    </w:rPr>
  </w:style>
  <w:style w:type="paragraph" w:styleId="Textocomentario">
    <w:name w:val="annotation text"/>
    <w:basedOn w:val="Normal"/>
    <w:link w:val="TextocomentarioCar"/>
    <w:uiPriority w:val="99"/>
    <w:semiHidden/>
    <w:unhideWhenUsed/>
    <w:rsid w:val="002A2267"/>
    <w:rPr>
      <w:sz w:val="20"/>
      <w:szCs w:val="20"/>
    </w:rPr>
  </w:style>
  <w:style w:type="character" w:customStyle="1" w:styleId="TextocomentarioCar">
    <w:name w:val="Texto comentario Car"/>
    <w:basedOn w:val="Fuentedeprrafopredeter"/>
    <w:link w:val="Textocomentario"/>
    <w:uiPriority w:val="99"/>
    <w:semiHidden/>
    <w:rsid w:val="002A2267"/>
    <w:rPr>
      <w:lang w:val="en-US" w:eastAsia="en-US"/>
    </w:rPr>
  </w:style>
  <w:style w:type="paragraph" w:styleId="Asuntodelcomentario">
    <w:name w:val="annotation subject"/>
    <w:basedOn w:val="Textocomentario"/>
    <w:next w:val="Textocomentario"/>
    <w:link w:val="AsuntodelcomentarioCar"/>
    <w:uiPriority w:val="99"/>
    <w:semiHidden/>
    <w:unhideWhenUsed/>
    <w:rsid w:val="002A2267"/>
    <w:rPr>
      <w:b/>
      <w:bCs/>
    </w:rPr>
  </w:style>
  <w:style w:type="character" w:customStyle="1" w:styleId="AsuntodelcomentarioCar">
    <w:name w:val="Asunto del comentario Car"/>
    <w:basedOn w:val="TextocomentarioCar"/>
    <w:link w:val="Asuntodelcomentario"/>
    <w:uiPriority w:val="99"/>
    <w:semiHidden/>
    <w:rsid w:val="002A2267"/>
    <w:rPr>
      <w:b/>
      <w:bCs/>
      <w:lang w:val="en-US" w:eastAsia="en-US"/>
    </w:rPr>
  </w:style>
  <w:style w:type="paragraph" w:styleId="Revisin">
    <w:name w:val="Revision"/>
    <w:hidden/>
    <w:uiPriority w:val="71"/>
    <w:rsid w:val="00C135C0"/>
    <w:rPr>
      <w:sz w:val="24"/>
      <w:szCs w:val="24"/>
      <w:lang w:val="en-US" w:eastAsia="en-US"/>
    </w:rPr>
  </w:style>
  <w:style w:type="character" w:customStyle="1" w:styleId="Mencinsinresolver1">
    <w:name w:val="Mención sin resolver1"/>
    <w:basedOn w:val="Fuentedeprrafopredeter"/>
    <w:uiPriority w:val="99"/>
    <w:semiHidden/>
    <w:unhideWhenUsed/>
    <w:rsid w:val="00291E5C"/>
    <w:rPr>
      <w:color w:val="605E5C"/>
      <w:shd w:val="clear" w:color="auto" w:fill="E1DFDD"/>
    </w:rPr>
  </w:style>
  <w:style w:type="paragraph" w:styleId="Ttulo">
    <w:name w:val="Title"/>
    <w:basedOn w:val="Normal"/>
    <w:next w:val="Normal"/>
    <w:link w:val="TtuloCar"/>
    <w:rsid w:val="002C3CD0"/>
    <w:pPr>
      <w:keepNext/>
      <w:keepLines/>
      <w:jc w:val="center"/>
    </w:pPr>
    <w:rPr>
      <w:rFonts w:ascii="Arial" w:eastAsia="Arial" w:hAnsi="Arial" w:cs="Arial"/>
      <w:b/>
      <w:color w:val="000000"/>
      <w:lang w:val="es-CL" w:eastAsia="es-CL"/>
    </w:rPr>
  </w:style>
  <w:style w:type="character" w:customStyle="1" w:styleId="TtuloCar">
    <w:name w:val="Título Car"/>
    <w:basedOn w:val="Fuentedeprrafopredeter"/>
    <w:link w:val="Ttulo"/>
    <w:rsid w:val="002C3CD0"/>
    <w:rPr>
      <w:rFonts w:ascii="Arial" w:eastAsia="Arial" w:hAnsi="Arial" w:cs="Arial"/>
      <w:b/>
      <w:color w:val="000000"/>
      <w:sz w:val="24"/>
      <w:szCs w:val="24"/>
    </w:rPr>
  </w:style>
  <w:style w:type="table" w:styleId="Tablaconcuadrcula">
    <w:name w:val="Table Grid"/>
    <w:basedOn w:val="Tablanormal"/>
    <w:rsid w:val="00805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C63077"/>
    <w:rPr>
      <w:rFonts w:ascii="Times New Roman" w:eastAsia="Times New Roman" w:hAnsi="Times New Roman"/>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C63077"/>
    <w:rPr>
      <w:rFonts w:ascii="Times New Roman" w:eastAsia="Times New Roman" w:hAnsi="Times New Roman"/>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C63077"/>
    <w:rPr>
      <w:rFonts w:ascii="Times New Roman" w:eastAsia="Times New Roman" w:hAnsi="Times New Roman"/>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754846"/>
    <w:pPr>
      <w:numPr>
        <w:numId w:val="0"/>
      </w:numPr>
      <w:spacing w:before="240" w:line="259" w:lineRule="auto"/>
      <w:outlineLvl w:val="9"/>
    </w:pPr>
    <w:rPr>
      <w:rFonts w:asciiTheme="majorHAnsi" w:hAnsiTheme="majorHAnsi"/>
      <w:b w:val="0"/>
      <w:caps w:val="0"/>
      <w:color w:val="365F91" w:themeColor="accent1" w:themeShade="BF"/>
      <w:sz w:val="32"/>
      <w:lang w:val="es-ES" w:eastAsia="es-ES"/>
    </w:rPr>
  </w:style>
  <w:style w:type="paragraph" w:styleId="TDC1">
    <w:name w:val="toc 1"/>
    <w:basedOn w:val="Normal"/>
    <w:next w:val="Normal"/>
    <w:autoRedefine/>
    <w:uiPriority w:val="39"/>
    <w:unhideWhenUsed/>
    <w:rsid w:val="00BA07DE"/>
    <w:pPr>
      <w:spacing w:before="120" w:after="120"/>
      <w:ind w:left="0"/>
      <w:jc w:val="left"/>
    </w:pPr>
    <w:rPr>
      <w:rFonts w:asciiTheme="minorHAnsi" w:hAnsiTheme="minorHAnsi"/>
      <w:b/>
      <w:bCs/>
      <w:caps/>
      <w:sz w:val="20"/>
      <w:szCs w:val="20"/>
    </w:rPr>
  </w:style>
  <w:style w:type="paragraph" w:styleId="TDC2">
    <w:name w:val="toc 2"/>
    <w:basedOn w:val="Normal"/>
    <w:next w:val="Normal"/>
    <w:autoRedefine/>
    <w:uiPriority w:val="39"/>
    <w:unhideWhenUsed/>
    <w:rsid w:val="00754846"/>
    <w:pPr>
      <w:ind w:left="220"/>
      <w:jc w:val="left"/>
    </w:pPr>
    <w:rPr>
      <w:rFonts w:asciiTheme="minorHAnsi" w:hAnsiTheme="minorHAnsi"/>
      <w:smallCaps/>
      <w:sz w:val="20"/>
      <w:szCs w:val="20"/>
    </w:rPr>
  </w:style>
  <w:style w:type="paragraph" w:styleId="TDC3">
    <w:name w:val="toc 3"/>
    <w:basedOn w:val="Normal"/>
    <w:next w:val="Normal"/>
    <w:autoRedefine/>
    <w:uiPriority w:val="39"/>
    <w:unhideWhenUsed/>
    <w:rsid w:val="00754846"/>
    <w:pPr>
      <w:ind w:left="440"/>
      <w:jc w:val="left"/>
    </w:pPr>
    <w:rPr>
      <w:rFonts w:asciiTheme="minorHAnsi" w:hAnsiTheme="minorHAnsi"/>
      <w:i/>
      <w:iCs/>
      <w:sz w:val="20"/>
      <w:szCs w:val="20"/>
    </w:rPr>
  </w:style>
  <w:style w:type="paragraph" w:styleId="TDC4">
    <w:name w:val="toc 4"/>
    <w:basedOn w:val="Normal"/>
    <w:next w:val="Normal"/>
    <w:autoRedefine/>
    <w:uiPriority w:val="39"/>
    <w:unhideWhenUsed/>
    <w:rsid w:val="00754846"/>
    <w:pPr>
      <w:ind w:left="660"/>
      <w:jc w:val="left"/>
    </w:pPr>
    <w:rPr>
      <w:rFonts w:asciiTheme="minorHAnsi" w:hAnsiTheme="minorHAnsi"/>
      <w:sz w:val="18"/>
      <w:szCs w:val="18"/>
    </w:rPr>
  </w:style>
  <w:style w:type="paragraph" w:styleId="TDC5">
    <w:name w:val="toc 5"/>
    <w:basedOn w:val="Normal"/>
    <w:next w:val="Normal"/>
    <w:autoRedefine/>
    <w:uiPriority w:val="39"/>
    <w:unhideWhenUsed/>
    <w:rsid w:val="00754846"/>
    <w:pPr>
      <w:ind w:left="880"/>
      <w:jc w:val="left"/>
    </w:pPr>
    <w:rPr>
      <w:rFonts w:asciiTheme="minorHAnsi" w:hAnsiTheme="minorHAnsi"/>
      <w:sz w:val="18"/>
      <w:szCs w:val="18"/>
    </w:rPr>
  </w:style>
  <w:style w:type="paragraph" w:styleId="TDC6">
    <w:name w:val="toc 6"/>
    <w:basedOn w:val="Normal"/>
    <w:next w:val="Normal"/>
    <w:autoRedefine/>
    <w:uiPriority w:val="39"/>
    <w:unhideWhenUsed/>
    <w:rsid w:val="00754846"/>
    <w:pPr>
      <w:ind w:left="1100"/>
      <w:jc w:val="left"/>
    </w:pPr>
    <w:rPr>
      <w:rFonts w:asciiTheme="minorHAnsi" w:hAnsiTheme="minorHAnsi"/>
      <w:sz w:val="18"/>
      <w:szCs w:val="18"/>
    </w:rPr>
  </w:style>
  <w:style w:type="paragraph" w:styleId="TDC7">
    <w:name w:val="toc 7"/>
    <w:basedOn w:val="Normal"/>
    <w:next w:val="Normal"/>
    <w:autoRedefine/>
    <w:uiPriority w:val="39"/>
    <w:unhideWhenUsed/>
    <w:rsid w:val="00754846"/>
    <w:pPr>
      <w:ind w:left="1320"/>
      <w:jc w:val="left"/>
    </w:pPr>
    <w:rPr>
      <w:rFonts w:asciiTheme="minorHAnsi" w:hAnsiTheme="minorHAnsi"/>
      <w:sz w:val="18"/>
      <w:szCs w:val="18"/>
    </w:rPr>
  </w:style>
  <w:style w:type="paragraph" w:styleId="TDC8">
    <w:name w:val="toc 8"/>
    <w:basedOn w:val="Normal"/>
    <w:next w:val="Normal"/>
    <w:autoRedefine/>
    <w:uiPriority w:val="39"/>
    <w:unhideWhenUsed/>
    <w:rsid w:val="00754846"/>
    <w:pPr>
      <w:ind w:left="1540"/>
      <w:jc w:val="left"/>
    </w:pPr>
    <w:rPr>
      <w:rFonts w:asciiTheme="minorHAnsi" w:hAnsiTheme="minorHAnsi"/>
      <w:sz w:val="18"/>
      <w:szCs w:val="18"/>
    </w:rPr>
  </w:style>
  <w:style w:type="paragraph" w:styleId="TDC9">
    <w:name w:val="toc 9"/>
    <w:basedOn w:val="Normal"/>
    <w:next w:val="Normal"/>
    <w:autoRedefine/>
    <w:uiPriority w:val="39"/>
    <w:unhideWhenUsed/>
    <w:rsid w:val="00754846"/>
    <w:pPr>
      <w:ind w:left="1760"/>
      <w:jc w:val="left"/>
    </w:pPr>
    <w:rPr>
      <w:rFonts w:asciiTheme="minorHAnsi" w:hAnsiTheme="minorHAnsi"/>
      <w:sz w:val="18"/>
      <w:szCs w:val="18"/>
    </w:rPr>
  </w:style>
  <w:style w:type="character" w:styleId="Mencinsinresolver">
    <w:name w:val="Unresolved Mention"/>
    <w:basedOn w:val="Fuentedeprrafopredeter"/>
    <w:uiPriority w:val="99"/>
    <w:semiHidden/>
    <w:unhideWhenUsed/>
    <w:rsid w:val="00F70DEC"/>
    <w:rPr>
      <w:color w:val="605E5C"/>
      <w:shd w:val="clear" w:color="auto" w:fill="E1DFDD"/>
    </w:rPr>
  </w:style>
  <w:style w:type="paragraph" w:styleId="Textonotapie">
    <w:name w:val="footnote text"/>
    <w:basedOn w:val="Normal"/>
    <w:link w:val="TextonotapieCar"/>
    <w:uiPriority w:val="99"/>
    <w:semiHidden/>
    <w:unhideWhenUsed/>
    <w:rsid w:val="005F04F8"/>
    <w:rPr>
      <w:sz w:val="20"/>
      <w:szCs w:val="20"/>
    </w:rPr>
  </w:style>
  <w:style w:type="character" w:customStyle="1" w:styleId="TextonotapieCar">
    <w:name w:val="Texto nota pie Car"/>
    <w:basedOn w:val="Fuentedeprrafopredeter"/>
    <w:link w:val="Textonotapie"/>
    <w:uiPriority w:val="99"/>
    <w:semiHidden/>
    <w:rsid w:val="005F04F8"/>
    <w:rPr>
      <w:rFonts w:ascii="Times New Roman" w:hAnsi="Times New Roman"/>
      <w:lang w:val="en-US" w:eastAsia="en-US"/>
    </w:rPr>
  </w:style>
  <w:style w:type="character" w:styleId="Refdenotaalpie">
    <w:name w:val="footnote reference"/>
    <w:basedOn w:val="Fuentedeprrafopredeter"/>
    <w:uiPriority w:val="99"/>
    <w:semiHidden/>
    <w:unhideWhenUsed/>
    <w:rsid w:val="005F04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55588">
      <w:bodyDiv w:val="1"/>
      <w:marLeft w:val="0"/>
      <w:marRight w:val="0"/>
      <w:marTop w:val="0"/>
      <w:marBottom w:val="0"/>
      <w:divBdr>
        <w:top w:val="none" w:sz="0" w:space="0" w:color="auto"/>
        <w:left w:val="none" w:sz="0" w:space="0" w:color="auto"/>
        <w:bottom w:val="none" w:sz="0" w:space="0" w:color="auto"/>
        <w:right w:val="none" w:sz="0" w:space="0" w:color="auto"/>
      </w:divBdr>
    </w:div>
    <w:div w:id="418596857">
      <w:bodyDiv w:val="1"/>
      <w:marLeft w:val="0"/>
      <w:marRight w:val="0"/>
      <w:marTop w:val="0"/>
      <w:marBottom w:val="0"/>
      <w:divBdr>
        <w:top w:val="none" w:sz="0" w:space="0" w:color="auto"/>
        <w:left w:val="none" w:sz="0" w:space="0" w:color="auto"/>
        <w:bottom w:val="none" w:sz="0" w:space="0" w:color="auto"/>
        <w:right w:val="none" w:sz="0" w:space="0" w:color="auto"/>
      </w:divBdr>
    </w:div>
    <w:div w:id="606697207">
      <w:bodyDiv w:val="1"/>
      <w:marLeft w:val="0"/>
      <w:marRight w:val="0"/>
      <w:marTop w:val="0"/>
      <w:marBottom w:val="0"/>
      <w:divBdr>
        <w:top w:val="none" w:sz="0" w:space="0" w:color="auto"/>
        <w:left w:val="none" w:sz="0" w:space="0" w:color="auto"/>
        <w:bottom w:val="none" w:sz="0" w:space="0" w:color="auto"/>
        <w:right w:val="none" w:sz="0" w:space="0" w:color="auto"/>
      </w:divBdr>
    </w:div>
    <w:div w:id="617030849">
      <w:bodyDiv w:val="1"/>
      <w:marLeft w:val="0"/>
      <w:marRight w:val="0"/>
      <w:marTop w:val="0"/>
      <w:marBottom w:val="0"/>
      <w:divBdr>
        <w:top w:val="none" w:sz="0" w:space="0" w:color="auto"/>
        <w:left w:val="none" w:sz="0" w:space="0" w:color="auto"/>
        <w:bottom w:val="none" w:sz="0" w:space="0" w:color="auto"/>
        <w:right w:val="none" w:sz="0" w:space="0" w:color="auto"/>
      </w:divBdr>
    </w:div>
    <w:div w:id="1138689310">
      <w:bodyDiv w:val="1"/>
      <w:marLeft w:val="0"/>
      <w:marRight w:val="0"/>
      <w:marTop w:val="0"/>
      <w:marBottom w:val="0"/>
      <w:divBdr>
        <w:top w:val="none" w:sz="0" w:space="0" w:color="auto"/>
        <w:left w:val="none" w:sz="0" w:space="0" w:color="auto"/>
        <w:bottom w:val="none" w:sz="0" w:space="0" w:color="auto"/>
        <w:right w:val="none" w:sz="0" w:space="0" w:color="auto"/>
      </w:divBdr>
    </w:div>
    <w:div w:id="1195920994">
      <w:bodyDiv w:val="1"/>
      <w:marLeft w:val="0"/>
      <w:marRight w:val="0"/>
      <w:marTop w:val="0"/>
      <w:marBottom w:val="0"/>
      <w:divBdr>
        <w:top w:val="none" w:sz="0" w:space="0" w:color="auto"/>
        <w:left w:val="none" w:sz="0" w:space="0" w:color="auto"/>
        <w:bottom w:val="none" w:sz="0" w:space="0" w:color="auto"/>
        <w:right w:val="none" w:sz="0" w:space="0" w:color="auto"/>
      </w:divBdr>
    </w:div>
    <w:div w:id="1596742336">
      <w:bodyDiv w:val="1"/>
      <w:marLeft w:val="0"/>
      <w:marRight w:val="0"/>
      <w:marTop w:val="0"/>
      <w:marBottom w:val="0"/>
      <w:divBdr>
        <w:top w:val="none" w:sz="0" w:space="0" w:color="auto"/>
        <w:left w:val="none" w:sz="0" w:space="0" w:color="auto"/>
        <w:bottom w:val="none" w:sz="0" w:space="0" w:color="auto"/>
        <w:right w:val="none" w:sz="0" w:space="0" w:color="auto"/>
      </w:divBdr>
    </w:div>
    <w:div w:id="1700157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ndos.gob.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nr@cnr.gob.cl" TargetMode="External"/><Relationship Id="rId4" Type="http://schemas.openxmlformats.org/officeDocument/2006/relationships/settings" Target="settings.xml"/><Relationship Id="rId9" Type="http://schemas.openxmlformats.org/officeDocument/2006/relationships/hyperlink" Target="https://claveunica.gob.c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ECD41-7912-4562-A976-7F0070E45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6728</Words>
  <Characters>40161</Characters>
  <Application>Microsoft Office Word</Application>
  <DocSecurity>0</DocSecurity>
  <Lines>334</Lines>
  <Paragraphs>93</Paragraphs>
  <ScaleCrop>false</ScaleCrop>
  <HeadingPairs>
    <vt:vector size="6" baseType="variant">
      <vt:variant>
        <vt:lpstr>Título</vt:lpstr>
      </vt:variant>
      <vt:variant>
        <vt:i4>1</vt:i4>
      </vt:variant>
      <vt:variant>
        <vt:lpstr>Title</vt:lpstr>
      </vt:variant>
      <vt:variant>
        <vt:i4>1</vt:i4>
      </vt:variant>
      <vt:variant>
        <vt:lpstr>Headings</vt:lpstr>
      </vt:variant>
      <vt:variant>
        <vt:i4>38</vt:i4>
      </vt:variant>
    </vt:vector>
  </HeadingPairs>
  <TitlesOfParts>
    <vt:vector size="40" baseType="lpstr">
      <vt:lpstr>Encabezado</vt:lpstr>
      <vt:lpstr>Encabezado</vt:lpstr>
      <vt:lpstr>Encabezado</vt:lpstr>
      <vt:lpstr>Tipografía Verdana bold</vt:lpstr>
      <vt:lpstr>Cuerpo 9 min. - 12 Max.</vt:lpstr>
      <vt:lpstr/>
      <vt:lpstr>Texto principal en Verdada Regular en cuerpo 8 a 10. Los cuerpos tipográficos po</vt:lpstr>
      <vt:lpstr/>
      <vt:lpstr>Es recomendable no utilizar cuerpos tipográficos por arriba del cuerpo 14 ya que</vt:lpstr>
      <vt:lpstr/>
      <vt:lpstr>Si se desean destacar ciertas palabras dentro de un texto recurrir a los criteri</vt:lpstr>
      <vt:lpstr/>
      <vt:lpstr>Las cajas de texto deben estar justificados en su mayoría.</vt:lpstr>
      <vt:lpstr>La segunda alternativa es que se justifiquen a la izquierda.</vt:lpstr>
      <vt:lpstr>Nunca justificar a la derecha.</vt:lpstr>
      <vt:lpstr>Y el centrado no ayuda al ordenamiento de la idea de marca y de la lectura ya qu</vt:lpstr>
      <vt:lpstr/>
      <vt:lpstr>Ejemplo:</vt:lpstr>
      <vt:lpstr/>
      <vt:lpstr>Estimado FutureBrand</vt:lpstr>
      <vt:lpstr>El Bosque Norte 0123</vt:lpstr>
      <vt:lpstr>12 de Noviembre de 2010</vt:lpstr>
      <vt:lpstr/>
      <vt:lpstr>The official wording on our partnership is:</vt:lpstr>
      <vt:lpstr>FutureBrand Country Brand Index 2010 presented in partnership with BBC World New</vt:lpstr>
      <vt:lpstr/>
      <vt:lpstr>Going forward if you are asked any questions regarding the BBC World News partne</vt:lpstr>
      <vt:lpstr/>
      <vt:lpstr>What does ‘in partnership with BBC World News’ mean?</vt:lpstr>
      <vt:lpstr>FutureBrand continues to own both the authorship and methodology of the Country </vt:lpstr>
      <vt:lpstr/>
      <vt:lpstr>What is the exact nature of the participation from BBCWN in this process?</vt:lpstr>
      <vt:lpstr>While this report has neither been created ‘for’ or indeed ‘endorsed by’ BBC Wor</vt:lpstr>
      <vt:lpstr/>
      <vt:lpstr>What does ‘support’ mean?</vt:lpstr>
      <vt:lpstr>BBC World News has made an investment in the Index.</vt:lpstr>
      <vt:lpstr/>
      <vt:lpstr>What is the size of the investment BBCWN has made in the Index?</vt:lpstr>
      <vt:lpstr>That is commercially sensitive information, which we would not disclose.</vt:lpstr>
      <vt:lpstr/>
    </vt:vector>
  </TitlesOfParts>
  <Company>Gabriel Badagnani</Company>
  <LinksUpToDate>false</LinksUpToDate>
  <CharactersWithSpaces>46796</CharactersWithSpaces>
  <SharedDoc>false</SharedDoc>
  <HLinks>
    <vt:vector size="12" baseType="variant">
      <vt:variant>
        <vt:i4>11</vt:i4>
      </vt:variant>
      <vt:variant>
        <vt:i4>4354</vt:i4>
      </vt:variant>
      <vt:variant>
        <vt:i4>1025</vt:i4>
      </vt:variant>
      <vt:variant>
        <vt:i4>1</vt:i4>
      </vt:variant>
      <vt:variant>
        <vt:lpwstr>logo</vt:lpwstr>
      </vt:variant>
      <vt:variant>
        <vt:lpwstr/>
      </vt:variant>
      <vt:variant>
        <vt:i4>6881301</vt:i4>
      </vt:variant>
      <vt:variant>
        <vt:i4>4368</vt:i4>
      </vt:variant>
      <vt:variant>
        <vt:i4>1026</vt:i4>
      </vt:variant>
      <vt:variant>
        <vt:i4>1</vt:i4>
      </vt:variant>
      <vt:variant>
        <vt:lpwstr>pie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Encabezado</dc:title>
  <dc:subject/>
  <dc:creator>Agustina.Foieri</dc:creator>
  <cp:keywords/>
  <dc:description/>
  <cp:lastModifiedBy>Miguel Encalada</cp:lastModifiedBy>
  <cp:revision>3</cp:revision>
  <cp:lastPrinted>2019-05-08T19:16:00Z</cp:lastPrinted>
  <dcterms:created xsi:type="dcterms:W3CDTF">2019-07-04T20:50:00Z</dcterms:created>
  <dcterms:modified xsi:type="dcterms:W3CDTF">2019-07-04T20:54:00Z</dcterms:modified>
</cp:coreProperties>
</file>