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040A6" w14:textId="4BEAE6C9" w:rsidR="00DD3239" w:rsidRDefault="00DD3239" w:rsidP="00DD3239">
      <w:pPr>
        <w:jc w:val="center"/>
        <w:rPr>
          <w:rFonts w:ascii="Times New Roman" w:hAnsi="Times New Roman" w:cs="Times New Roman"/>
          <w:b/>
          <w:bCs/>
        </w:rPr>
      </w:pPr>
      <w:r w:rsidRPr="00401F9A">
        <w:rPr>
          <w:rFonts w:ascii="Times New Roman" w:hAnsi="Times New Roman" w:cs="Times New Roman"/>
          <w:b/>
          <w:bCs/>
        </w:rPr>
        <w:t xml:space="preserve">Anexo </w:t>
      </w:r>
      <w:r w:rsidR="00FC08AA">
        <w:rPr>
          <w:rFonts w:ascii="Times New Roman" w:hAnsi="Times New Roman" w:cs="Times New Roman"/>
          <w:b/>
          <w:bCs/>
        </w:rPr>
        <w:t>2</w:t>
      </w:r>
    </w:p>
    <w:p w14:paraId="02CCF68D" w14:textId="645E3896" w:rsidR="00DD3239" w:rsidRDefault="00DD3239" w:rsidP="00DD3239">
      <w:pPr>
        <w:jc w:val="center"/>
        <w:rPr>
          <w:rFonts w:ascii="Times New Roman" w:hAnsi="Times New Roman" w:cs="Times New Roman"/>
          <w:b/>
          <w:bCs/>
          <w:u w:val="single"/>
        </w:rPr>
      </w:pPr>
      <w:r w:rsidRPr="00401F9A">
        <w:rPr>
          <w:rFonts w:ascii="Times New Roman" w:hAnsi="Times New Roman" w:cs="Times New Roman"/>
          <w:b/>
          <w:bCs/>
          <w:u w:val="single"/>
        </w:rPr>
        <w:t xml:space="preserve">Cálculo de superficie para obras de acumulación </w:t>
      </w:r>
      <w:r>
        <w:rPr>
          <w:rFonts w:ascii="Times New Roman" w:hAnsi="Times New Roman" w:cs="Times New Roman"/>
          <w:b/>
          <w:bCs/>
          <w:u w:val="single"/>
        </w:rPr>
        <w:t>extra</w:t>
      </w:r>
      <w:r w:rsidRPr="00401F9A">
        <w:rPr>
          <w:rFonts w:ascii="Times New Roman" w:hAnsi="Times New Roman" w:cs="Times New Roman"/>
          <w:b/>
          <w:bCs/>
          <w:u w:val="single"/>
        </w:rPr>
        <w:t>prediales</w:t>
      </w:r>
    </w:p>
    <w:p w14:paraId="4D9C5665" w14:textId="32CE68AA" w:rsidR="00DE2755" w:rsidRDefault="00DE2755"/>
    <w:p w14:paraId="065F1816" w14:textId="77777777" w:rsidR="00DD3239" w:rsidRPr="00E65A8A" w:rsidRDefault="00DD3239" w:rsidP="00DD3239">
      <w:pPr>
        <w:autoSpaceDE w:val="0"/>
        <w:autoSpaceDN w:val="0"/>
        <w:adjustRightInd w:val="0"/>
        <w:spacing w:after="0" w:line="240" w:lineRule="auto"/>
        <w:jc w:val="both"/>
        <w:rPr>
          <w:rFonts w:ascii="Times New Roman" w:hAnsi="Times New Roman" w:cs="Times New Roman"/>
        </w:rPr>
      </w:pPr>
      <w:r w:rsidRPr="00E65A8A">
        <w:rPr>
          <w:rFonts w:ascii="Times New Roman" w:hAnsi="Times New Roman" w:cs="Times New Roman"/>
          <w:lang w:val="es-MX"/>
        </w:rPr>
        <w:t xml:space="preserve">Las siguientes son las ecuaciones </w:t>
      </w:r>
      <w:r w:rsidRPr="00E65A8A">
        <w:rPr>
          <w:rFonts w:ascii="Times New Roman" w:hAnsi="Times New Roman" w:cs="Times New Roman"/>
        </w:rPr>
        <w:t>de cálculo de la superficie de postulación, según el tipo de</w:t>
      </w:r>
      <w:r>
        <w:rPr>
          <w:rFonts w:ascii="Times New Roman" w:hAnsi="Times New Roman" w:cs="Times New Roman"/>
        </w:rPr>
        <w:t xml:space="preserve"> </w:t>
      </w:r>
      <w:r w:rsidRPr="00E65A8A">
        <w:rPr>
          <w:rFonts w:ascii="Times New Roman" w:hAnsi="Times New Roman" w:cs="Times New Roman"/>
        </w:rPr>
        <w:t>acumulador.</w:t>
      </w:r>
    </w:p>
    <w:p w14:paraId="092BBD51" w14:textId="77777777" w:rsidR="00DD3239" w:rsidRPr="00E65A8A" w:rsidRDefault="00DD3239" w:rsidP="00DD3239">
      <w:pPr>
        <w:jc w:val="both"/>
        <w:rPr>
          <w:rFonts w:ascii="Times New Roman" w:hAnsi="Times New Roman" w:cs="Times New Roman"/>
        </w:rPr>
      </w:pPr>
    </w:p>
    <w:p w14:paraId="6E0A7E2D" w14:textId="77777777" w:rsidR="00DD3239" w:rsidRPr="00E65A8A" w:rsidRDefault="00DD3239" w:rsidP="00DD3239">
      <w:pPr>
        <w:pStyle w:val="Prrafodelista"/>
        <w:numPr>
          <w:ilvl w:val="0"/>
          <w:numId w:val="1"/>
        </w:numPr>
        <w:jc w:val="both"/>
        <w:rPr>
          <w:rFonts w:ascii="Times New Roman" w:hAnsi="Times New Roman" w:cs="Times New Roman"/>
          <w:b/>
          <w:bCs/>
        </w:rPr>
      </w:pPr>
      <w:r w:rsidRPr="00E65A8A">
        <w:rPr>
          <w:rFonts w:ascii="Times New Roman" w:hAnsi="Times New Roman" w:cs="Times New Roman"/>
          <w:b/>
          <w:bCs/>
        </w:rPr>
        <w:t>Embalses estacionales o de temporada</w:t>
      </w:r>
    </w:p>
    <w:p w14:paraId="23977591"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Corresponden a aquellas obras que permiten acumular agua en una temporada, para ser utilizada en la </w:t>
      </w:r>
      <w:r>
        <w:rPr>
          <w:rFonts w:ascii="Times New Roman" w:hAnsi="Times New Roman" w:cs="Times New Roman"/>
        </w:rPr>
        <w:t xml:space="preserve">temporada </w:t>
      </w:r>
      <w:r w:rsidRPr="00E65A8A">
        <w:rPr>
          <w:rFonts w:ascii="Times New Roman" w:hAnsi="Times New Roman" w:cs="Times New Roman"/>
        </w:rPr>
        <w:t>siguiente</w:t>
      </w:r>
      <w:r>
        <w:rPr>
          <w:rFonts w:ascii="Times New Roman" w:hAnsi="Times New Roman" w:cs="Times New Roman"/>
        </w:rPr>
        <w:t>.</w:t>
      </w:r>
    </w:p>
    <w:p w14:paraId="048600D7" w14:textId="77777777" w:rsidR="00DD3239" w:rsidRPr="00E65A8A" w:rsidRDefault="00DD3239" w:rsidP="00DD3239">
      <w:pPr>
        <w:jc w:val="both"/>
        <w:rPr>
          <w:rFonts w:ascii="Times New Roman" w:eastAsiaTheme="minorEastAsia" w:hAnsi="Times New Roman" w:cs="Times New Roman"/>
        </w:rPr>
      </w:pPr>
      <w:r w:rsidRPr="00E65A8A">
        <w:rPr>
          <w:rFonts w:ascii="Times New Roman" w:hAnsi="Times New Roman" w:cs="Times New Roman"/>
        </w:rPr>
        <w:t>No se permitirán pozos para el llenado de embalses estacionales, sólo pueden ser abastecidos por agu</w:t>
      </w:r>
      <w:r>
        <w:rPr>
          <w:rFonts w:ascii="Times New Roman" w:hAnsi="Times New Roman" w:cs="Times New Roman"/>
        </w:rPr>
        <w:t>a</w:t>
      </w:r>
      <w:r w:rsidRPr="00E65A8A">
        <w:rPr>
          <w:rFonts w:ascii="Times New Roman" w:hAnsi="Times New Roman" w:cs="Times New Roman"/>
        </w:rPr>
        <w:t>s superficiales.</w:t>
      </w:r>
    </w:p>
    <w:p w14:paraId="23DADE52" w14:textId="77777777" w:rsidR="00DD3239" w:rsidRPr="00E65A8A" w:rsidRDefault="00DD3239" w:rsidP="00DD3239">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 xml:space="preserve">Volumen diseño </m:t>
              </m:r>
            </m:num>
            <m:den>
              <m:r>
                <w:rPr>
                  <w:rFonts w:ascii="Cambria Math" w:hAnsi="Cambria Math" w:cs="Times New Roman"/>
                </w:rPr>
                <m:t xml:space="preserve">Demanda temporada </m:t>
              </m:r>
            </m:den>
          </m:f>
          <m:r>
            <w:rPr>
              <w:rFonts w:ascii="Cambria Math" w:eastAsiaTheme="minorEastAsia" w:hAnsi="Cambria Math" w:cs="Times New Roman"/>
            </w:rPr>
            <m:t xml:space="preserve"> </m:t>
          </m:r>
        </m:oMath>
      </m:oMathPara>
    </w:p>
    <w:p w14:paraId="1E8FBBB2"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Donde: </w:t>
      </w:r>
    </w:p>
    <w:p w14:paraId="0B204F38"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SB = superficie beneficiada, en há.</w:t>
      </w:r>
    </w:p>
    <w:p w14:paraId="718BC99E"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Demanda temporada = corresponde a la ETo de septiembre a abril, en m³/há.</w:t>
      </w:r>
    </w:p>
    <w:p w14:paraId="1AC2AE08" w14:textId="77777777" w:rsidR="00DD3239" w:rsidRDefault="00DD3239" w:rsidP="00DD3239">
      <w:pPr>
        <w:jc w:val="both"/>
        <w:rPr>
          <w:rFonts w:ascii="Times New Roman" w:hAnsi="Times New Roman" w:cs="Times New Roman"/>
        </w:rPr>
      </w:pPr>
      <w:r w:rsidRPr="00E65A8A">
        <w:rPr>
          <w:rFonts w:ascii="Times New Roman" w:hAnsi="Times New Roman" w:cs="Times New Roman"/>
        </w:rPr>
        <w:t>Volumen de diseño = volumen útil del embalse proyectado en m³, sin considerar aguas muertas, el que dependerá del tipo de obra de embalse estacional y que será definido en los siguientes puntos.</w:t>
      </w:r>
    </w:p>
    <w:p w14:paraId="399B37A8" w14:textId="77777777" w:rsidR="00DD3239" w:rsidRPr="008F14B1" w:rsidRDefault="00DD3239" w:rsidP="00DD3239">
      <w:pPr>
        <w:pStyle w:val="Prrafodelista"/>
        <w:jc w:val="both"/>
        <w:rPr>
          <w:rFonts w:ascii="Times New Roman" w:hAnsi="Times New Roman" w:cs="Times New Roman"/>
          <w:b/>
          <w:bCs/>
        </w:rPr>
      </w:pPr>
    </w:p>
    <w:p w14:paraId="12B2FE34" w14:textId="77777777" w:rsidR="00DD3239" w:rsidRPr="008F14B1" w:rsidRDefault="00DD3239" w:rsidP="00DD3239">
      <w:pPr>
        <w:pStyle w:val="Prrafodelista"/>
        <w:numPr>
          <w:ilvl w:val="1"/>
          <w:numId w:val="1"/>
        </w:numPr>
        <w:jc w:val="both"/>
        <w:rPr>
          <w:rFonts w:ascii="Times New Roman" w:hAnsi="Times New Roman" w:cs="Times New Roman"/>
          <w:b/>
          <w:bCs/>
        </w:rPr>
      </w:pPr>
      <w:r w:rsidRPr="008F14B1">
        <w:rPr>
          <w:rFonts w:ascii="Times New Roman" w:hAnsi="Times New Roman" w:cs="Times New Roman"/>
          <w:b/>
          <w:bCs/>
        </w:rPr>
        <w:t>Construcción de embalses estacionales</w:t>
      </w:r>
    </w:p>
    <w:p w14:paraId="77CEC004" w14:textId="77777777" w:rsidR="00DD3239" w:rsidRDefault="00DD3239" w:rsidP="00DD3239">
      <w:pPr>
        <w:jc w:val="both"/>
        <w:rPr>
          <w:rFonts w:ascii="Times New Roman" w:hAnsi="Times New Roman" w:cs="Times New Roman"/>
        </w:rPr>
      </w:pPr>
      <w:r w:rsidRPr="008F14B1">
        <w:rPr>
          <w:rFonts w:ascii="Times New Roman" w:hAnsi="Times New Roman" w:cs="Times New Roman"/>
        </w:rPr>
        <w:t>La superficie beneficiada se calculará utilizando el caudal promedio anual con 85% de probabilidad   de excedencia que abastece al embalse (m</w:t>
      </w:r>
      <w:r>
        <w:rPr>
          <w:rFonts w:ascii="Times New Roman" w:hAnsi="Times New Roman" w:cs="Times New Roman"/>
        </w:rPr>
        <w:t>³</w:t>
      </w:r>
      <w:r w:rsidRPr="008F14B1">
        <w:rPr>
          <w:rFonts w:ascii="Times New Roman" w:hAnsi="Times New Roman" w:cs="Times New Roman"/>
        </w:rPr>
        <w:t>/temporada), dividido por la demanda de la temporada de riego (septiembre- abril) de una hectárea (m</w:t>
      </w:r>
      <w:r>
        <w:rPr>
          <w:rFonts w:ascii="Times New Roman" w:hAnsi="Times New Roman" w:cs="Times New Roman"/>
        </w:rPr>
        <w:t>³</w:t>
      </w:r>
      <w:r w:rsidRPr="008F14B1">
        <w:rPr>
          <w:rFonts w:ascii="Times New Roman" w:hAnsi="Times New Roman" w:cs="Times New Roman"/>
        </w:rPr>
        <w:t xml:space="preserve">/temporada/ha). </w:t>
      </w:r>
    </w:p>
    <w:p w14:paraId="51A96352" w14:textId="67BA1C65" w:rsidR="00DD3239" w:rsidRPr="00120605" w:rsidRDefault="00DD3239" w:rsidP="00DD3239">
      <w:pPr>
        <w:jc w:val="center"/>
        <w:rPr>
          <w:rFonts w:ascii="Times New Roman" w:eastAsiaTheme="minorEastAsia" w:hAnsi="Times New Roman" w:cs="Times New Roman"/>
        </w:rPr>
      </w:pPr>
      <m:oMathPara>
        <m:oMath>
          <m:r>
            <w:rPr>
              <w:rFonts w:ascii="Cambria Math" w:hAnsi="Times New Roman" w:cs="Times New Roman"/>
            </w:rPr>
            <m:t>Superficie</m:t>
          </m:r>
          <m:r>
            <w:rPr>
              <w:rFonts w:ascii="Cambria Math" w:hAnsi="Times New Roman" w:cs="Times New Roman"/>
            </w:rPr>
            <m:t> </m:t>
          </m:r>
          <m:r>
            <w:rPr>
              <w:rFonts w:ascii="Cambria Math" w:hAnsi="Times New Roman" w:cs="Times New Roman"/>
            </w:rPr>
            <m:t>beneficiada=</m:t>
          </m:r>
          <m:f>
            <m:fPr>
              <m:ctrlPr>
                <w:rPr>
                  <w:rFonts w:ascii="Cambria Math" w:hAnsi="Times New Roman" w:cs="Times New Roman"/>
                  <w:i/>
                </w:rPr>
              </m:ctrlPr>
            </m:fPr>
            <m:num>
              <m:r>
                <w:rPr>
                  <w:rFonts w:ascii="Cambria Math" w:hAnsi="Times New Roman" w:cs="Times New Roman"/>
                </w:rPr>
                <m:t>Q</m:t>
              </m:r>
              <m:r>
                <w:rPr>
                  <w:rFonts w:ascii="Cambria Math" w:hAnsi="Times New Roman" w:cs="Times New Roman"/>
                </w:rPr>
                <m:t> </m:t>
              </m:r>
              <m:r>
                <w:rPr>
                  <w:rFonts w:ascii="Cambria Math" w:hAnsi="Times New Roman" w:cs="Times New Roman"/>
                </w:rPr>
                <m:t>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 riego</m:t>
                  </m:r>
                </m:sub>
              </m:sSub>
              <m:r>
                <w:rPr>
                  <w:rFonts w:ascii="Cambria Math" w:hAnsi="Times New Roman" w:cs="Times New Roman"/>
                </w:rPr>
                <m:t> </m:t>
              </m:r>
              <m:d>
                <m:dPr>
                  <m:ctrlPr>
                    <w:rPr>
                      <w:rFonts w:ascii="Cambria Math" w:hAnsi="Times New Roman" w:cs="Times New Roman"/>
                      <w:i/>
                    </w:rPr>
                  </m:ctrlPr>
                </m:dPr>
                <m:e>
                  <m:sSup>
                    <m:sSupPr>
                      <m:ctrlPr>
                        <w:rPr>
                          <w:rFonts w:ascii="Cambria Math" w:hAnsi="Times New Roman" w:cs="Times New Roman"/>
                          <w:i/>
                        </w:rPr>
                      </m:ctrlPr>
                    </m:sSupPr>
                    <m:e>
                      <m:r>
                        <w:rPr>
                          <w:rFonts w:ascii="Cambria Math" w:hAnsi="Times New Roman" w:cs="Times New Roman"/>
                        </w:rPr>
                        <m:t>m</m:t>
                      </m:r>
                    </m:e>
                    <m:sup>
                      <m:r>
                        <w:rPr>
                          <w:rFonts w:ascii="Cambria Math" w:hAnsi="Times New Roman" w:cs="Times New Roman"/>
                        </w:rPr>
                        <m:t>3</m:t>
                      </m:r>
                    </m:sup>
                  </m:sSup>
                  <m:r>
                    <w:rPr>
                      <w:rFonts w:ascii="Cambria Math" w:hAnsi="Times New Roman" w:cs="Times New Roman"/>
                    </w:rPr>
                    <m:t>/temporada</m:t>
                  </m:r>
                  <m:ctrlPr>
                    <w:rPr>
                      <w:rFonts w:ascii="Cambria Math" w:hAnsi="Cambria Math" w:cs="Times New Roman"/>
                      <w:i/>
                    </w:rPr>
                  </m:ctrlPr>
                </m:e>
              </m:d>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6A542305" w14:textId="77777777" w:rsidR="00DD3239" w:rsidRDefault="00DD3239" w:rsidP="00DD3239">
      <w:pPr>
        <w:jc w:val="both"/>
        <w:rPr>
          <w:rFonts w:ascii="Times New Roman" w:hAnsi="Times New Roman" w:cs="Times New Roman"/>
        </w:rPr>
      </w:pPr>
      <w:r w:rsidRPr="008F14B1">
        <w:rPr>
          <w:rFonts w:ascii="Times New Roman" w:hAnsi="Times New Roman" w:cs="Times New Roman"/>
        </w:rPr>
        <w:t>La superficie máxima estará limitada por el volumen máximo de acumulación del embalse</w:t>
      </w:r>
      <w:r>
        <w:rPr>
          <w:rFonts w:ascii="Times New Roman" w:hAnsi="Times New Roman" w:cs="Times New Roman"/>
        </w:rPr>
        <w:t>,</w:t>
      </w:r>
      <w:r w:rsidRPr="008F14B1">
        <w:rPr>
          <w:rFonts w:ascii="Times New Roman" w:hAnsi="Times New Roman" w:cs="Times New Roman"/>
        </w:rPr>
        <w:t xml:space="preserve"> el cual corresponderá al volumen máximo a usar en la temporada de riego y se le dará unidades de (m</w:t>
      </w:r>
      <w:r>
        <w:rPr>
          <w:rFonts w:ascii="Times New Roman" w:hAnsi="Times New Roman" w:cs="Times New Roman"/>
        </w:rPr>
        <w:t>³</w:t>
      </w:r>
      <w:r w:rsidRPr="008F14B1">
        <w:rPr>
          <w:rFonts w:ascii="Times New Roman" w:hAnsi="Times New Roman" w:cs="Times New Roman"/>
        </w:rPr>
        <w:t>/temporada), dividido por la demanda de temporada de una hectárea (m</w:t>
      </w:r>
      <w:r>
        <w:rPr>
          <w:rFonts w:ascii="Times New Roman" w:hAnsi="Times New Roman" w:cs="Times New Roman"/>
        </w:rPr>
        <w:t>³</w:t>
      </w:r>
      <w:r w:rsidRPr="008F14B1">
        <w:rPr>
          <w:rFonts w:ascii="Times New Roman" w:hAnsi="Times New Roman" w:cs="Times New Roman"/>
        </w:rPr>
        <w:t>/ha/temporada).</w:t>
      </w:r>
    </w:p>
    <w:p w14:paraId="38D055AD" w14:textId="77777777" w:rsidR="00DD3239" w:rsidRDefault="00DD3239" w:rsidP="00DD3239">
      <w:pPr>
        <w:jc w:val="both"/>
        <w:rPr>
          <w:rFonts w:ascii="Times New Roman" w:hAnsi="Times New Roman" w:cs="Times New Roman"/>
        </w:rPr>
      </w:pPr>
    </w:p>
    <w:p w14:paraId="2B73A60A" w14:textId="77777777" w:rsidR="00DD3239" w:rsidRPr="008F14B1" w:rsidRDefault="00DD3239" w:rsidP="00DD3239">
      <w:pPr>
        <w:pStyle w:val="Prrafodelista"/>
        <w:numPr>
          <w:ilvl w:val="1"/>
          <w:numId w:val="1"/>
        </w:numPr>
        <w:jc w:val="both"/>
        <w:rPr>
          <w:rFonts w:ascii="Times New Roman" w:hAnsi="Times New Roman" w:cs="Times New Roman"/>
          <w:b/>
          <w:bCs/>
        </w:rPr>
      </w:pPr>
      <w:r w:rsidRPr="008F14B1">
        <w:rPr>
          <w:rFonts w:ascii="Times New Roman" w:hAnsi="Times New Roman" w:cs="Times New Roman"/>
          <w:b/>
          <w:bCs/>
        </w:rPr>
        <w:t>Ampliación de embalses estacionales</w:t>
      </w:r>
    </w:p>
    <w:p w14:paraId="0EB59F75"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La superficie beneficiada p</w:t>
      </w:r>
      <w:r>
        <w:rPr>
          <w:rFonts w:ascii="Times New Roman" w:hAnsi="Times New Roman" w:cs="Times New Roman"/>
        </w:rPr>
        <w:t xml:space="preserve">or </w:t>
      </w:r>
      <w:r w:rsidRPr="008F14B1">
        <w:rPr>
          <w:rFonts w:ascii="Times New Roman" w:hAnsi="Times New Roman" w:cs="Times New Roman"/>
        </w:rPr>
        <w:t>la ampliación</w:t>
      </w:r>
      <w:r>
        <w:rPr>
          <w:rFonts w:ascii="Times New Roman" w:hAnsi="Times New Roman" w:cs="Times New Roman"/>
        </w:rPr>
        <w:t xml:space="preserve"> </w:t>
      </w:r>
      <w:r w:rsidRPr="008F14B1">
        <w:rPr>
          <w:rFonts w:ascii="Times New Roman" w:hAnsi="Times New Roman" w:cs="Times New Roman"/>
        </w:rPr>
        <w:t>de embalses estacionales, que corresponde a un aumento de la capacidad inicial del embalse,</w:t>
      </w:r>
      <w:r>
        <w:rPr>
          <w:rFonts w:ascii="Times New Roman" w:hAnsi="Times New Roman" w:cs="Times New Roman"/>
        </w:rPr>
        <w:t xml:space="preserve"> </w:t>
      </w:r>
      <w:r w:rsidRPr="008F14B1">
        <w:rPr>
          <w:rFonts w:ascii="Times New Roman" w:hAnsi="Times New Roman" w:cs="Times New Roman"/>
        </w:rPr>
        <w:t>se calculará</w:t>
      </w:r>
      <w:r>
        <w:rPr>
          <w:rFonts w:ascii="Times New Roman" w:hAnsi="Times New Roman" w:cs="Times New Roman"/>
        </w:rPr>
        <w:t xml:space="preserve"> </w:t>
      </w:r>
      <w:r w:rsidRPr="008F14B1">
        <w:rPr>
          <w:rFonts w:ascii="Times New Roman" w:hAnsi="Times New Roman" w:cs="Times New Roman"/>
        </w:rPr>
        <w:t>utilizando el caudal promedio anual con 85% de probabilidad de excedencia que abastece al embalse (m</w:t>
      </w:r>
      <w:r>
        <w:rPr>
          <w:rFonts w:ascii="Times New Roman" w:hAnsi="Times New Roman" w:cs="Times New Roman"/>
        </w:rPr>
        <w:t>³</w:t>
      </w:r>
      <w:r w:rsidRPr="008F14B1">
        <w:rPr>
          <w:rFonts w:ascii="Times New Roman" w:hAnsi="Times New Roman" w:cs="Times New Roman"/>
        </w:rPr>
        <w:t>/temporada) multiplicado por el c</w:t>
      </w:r>
      <w:r>
        <w:rPr>
          <w:rFonts w:ascii="Times New Roman" w:hAnsi="Times New Roman" w:cs="Times New Roman"/>
        </w:rPr>
        <w:t>o</w:t>
      </w:r>
      <w:r w:rsidRPr="008F14B1">
        <w:rPr>
          <w:rFonts w:ascii="Times New Roman" w:hAnsi="Times New Roman" w:cs="Times New Roman"/>
        </w:rPr>
        <w:t>ciente entre el volumen aumentado y el volumen proyectado (estos volúmenes no deben considerar las aguas muertas) y dividido por la demanda de la temporada de riego de una hectárea (m</w:t>
      </w:r>
      <w:r>
        <w:rPr>
          <w:rFonts w:ascii="Times New Roman" w:hAnsi="Times New Roman" w:cs="Times New Roman"/>
        </w:rPr>
        <w:t>³</w:t>
      </w:r>
      <w:r w:rsidRPr="008F14B1">
        <w:rPr>
          <w:rFonts w:ascii="Times New Roman" w:hAnsi="Times New Roman" w:cs="Times New Roman"/>
        </w:rPr>
        <w:t xml:space="preserve">/temporada/ha). </w:t>
      </w:r>
    </w:p>
    <w:p w14:paraId="68B30C77" w14:textId="77777777" w:rsidR="00DD3239" w:rsidRPr="008F14B1" w:rsidRDefault="00DD3239" w:rsidP="00DD3239">
      <w:pPr>
        <w:jc w:val="center"/>
        <w:rPr>
          <w:rFonts w:ascii="Times New Roman" w:hAnsi="Times New Roman" w:cs="Times New Roman"/>
        </w:rPr>
      </w:pPr>
      <m:oMathPara>
        <m:oMath>
          <m:r>
            <w:rPr>
              <w:rFonts w:ascii="Cambria Math" w:hAnsi="Times New Roman" w:cs="Times New Roman"/>
            </w:rPr>
            <w:lastRenderedPageBreak/>
            <m:t>SB=</m:t>
          </m:r>
          <m:f>
            <m:fPr>
              <m:ctrlPr>
                <w:rPr>
                  <w:rFonts w:ascii="Cambria Math" w:hAnsi="Times New Roman" w:cs="Times New Roman"/>
                  <w:i/>
                </w:rPr>
              </m:ctrlPr>
            </m:fPr>
            <m:num>
              <m:r>
                <w:rPr>
                  <w:rFonts w:ascii="Cambria Math" w:hAnsi="Times New Roman" w:cs="Times New Roman"/>
                </w:rPr>
                <m:t>Q</m:t>
              </m:r>
              <m:r>
                <w:rPr>
                  <w:rFonts w:ascii="Cambria Math" w:hAnsi="Times New Roman" w:cs="Times New Roman"/>
                </w:rPr>
                <m:t> </m:t>
              </m:r>
              <m:r>
                <w:rPr>
                  <w:rFonts w:ascii="Cambria Math" w:hAnsi="Times New Roman" w:cs="Times New Roman"/>
                </w:rPr>
                <m:t>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 noriego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Vaumentado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Vproyectado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37F21D94"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Donde:</w:t>
      </w:r>
    </w:p>
    <w:p w14:paraId="5E658344"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aumentado = Volumen proyectado - Volumen actual</w:t>
      </w:r>
    </w:p>
    <w:p w14:paraId="7769B2FF"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Proyectado: Es la capacidad de almacenamiento de agua que contempla el embalse una vez construido el proyecto presentado a bonificación</w:t>
      </w:r>
      <w:r>
        <w:rPr>
          <w:rFonts w:ascii="Times New Roman" w:hAnsi="Times New Roman" w:cs="Times New Roman"/>
        </w:rPr>
        <w:t>,</w:t>
      </w:r>
      <w:r w:rsidRPr="008F14B1">
        <w:rPr>
          <w:rFonts w:ascii="Times New Roman" w:hAnsi="Times New Roman" w:cs="Times New Roman"/>
        </w:rPr>
        <w:t xml:space="preserve"> hasta la cota de nivel máxima de agua menos el volumen de aguas muertas.</w:t>
      </w:r>
    </w:p>
    <w:p w14:paraId="2D04E509"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Actual: Es la capacidad de almacenamiento</w:t>
      </w:r>
      <w:r>
        <w:rPr>
          <w:rFonts w:ascii="Times New Roman" w:hAnsi="Times New Roman" w:cs="Times New Roman"/>
        </w:rPr>
        <w:t xml:space="preserve"> </w:t>
      </w:r>
      <w:r w:rsidRPr="008F14B1">
        <w:rPr>
          <w:rFonts w:ascii="Times New Roman" w:hAnsi="Times New Roman" w:cs="Times New Roman"/>
        </w:rPr>
        <w:t xml:space="preserve">de agua del embalse antes de generar y presentar el proyecto de rehabilitación, ampliación o reparación a concurso </w:t>
      </w:r>
      <w:r>
        <w:rPr>
          <w:rFonts w:ascii="Times New Roman" w:hAnsi="Times New Roman" w:cs="Times New Roman"/>
        </w:rPr>
        <w:t xml:space="preserve">y </w:t>
      </w:r>
      <w:r w:rsidRPr="008F14B1">
        <w:rPr>
          <w:rFonts w:ascii="Times New Roman" w:hAnsi="Times New Roman" w:cs="Times New Roman"/>
        </w:rPr>
        <w:t>descontando el volumen de aguas muertas.</w:t>
      </w:r>
    </w:p>
    <w:p w14:paraId="2FD3629C" w14:textId="77777777" w:rsidR="00DD3239" w:rsidRDefault="00DD3239" w:rsidP="00DD3239">
      <w:pPr>
        <w:jc w:val="both"/>
        <w:rPr>
          <w:rFonts w:ascii="Times New Roman" w:hAnsi="Times New Roman" w:cs="Times New Roman"/>
        </w:rPr>
      </w:pPr>
      <w:r w:rsidRPr="00120605">
        <w:rPr>
          <w:rFonts w:ascii="Times New Roman" w:hAnsi="Times New Roman" w:cs="Times New Roman"/>
        </w:rPr>
        <w:t>* Se aceptará la postulación de este tipo de obras sólo si se incorporan nuevos recursos.</w:t>
      </w:r>
    </w:p>
    <w:p w14:paraId="5B7ADA6E" w14:textId="77777777" w:rsidR="00DD3239" w:rsidRDefault="00DD3239" w:rsidP="00DD3239">
      <w:pPr>
        <w:jc w:val="both"/>
        <w:rPr>
          <w:rFonts w:ascii="Times New Roman" w:hAnsi="Times New Roman" w:cs="Times New Roman"/>
        </w:rPr>
      </w:pPr>
    </w:p>
    <w:p w14:paraId="131A8D0C" w14:textId="77777777" w:rsidR="00DD3239" w:rsidRPr="00E6760E" w:rsidRDefault="00DD3239" w:rsidP="00DD3239">
      <w:pPr>
        <w:pStyle w:val="Prrafodelista"/>
        <w:numPr>
          <w:ilvl w:val="1"/>
          <w:numId w:val="1"/>
        </w:numPr>
        <w:jc w:val="both"/>
        <w:rPr>
          <w:rFonts w:ascii="Times New Roman" w:hAnsi="Times New Roman" w:cs="Times New Roman"/>
          <w:b/>
          <w:bCs/>
        </w:rPr>
      </w:pPr>
      <w:r w:rsidRPr="00E6760E">
        <w:rPr>
          <w:rFonts w:ascii="Times New Roman" w:hAnsi="Times New Roman" w:cs="Times New Roman"/>
          <w:b/>
          <w:bCs/>
        </w:rPr>
        <w:t>Rehabilitación de embalses estacionales</w:t>
      </w:r>
    </w:p>
    <w:p w14:paraId="7CA1CC17" w14:textId="77777777" w:rsidR="00DD3239" w:rsidRPr="00E6760E" w:rsidRDefault="00DD3239" w:rsidP="00DD3239">
      <w:pPr>
        <w:jc w:val="both"/>
        <w:rPr>
          <w:rFonts w:ascii="Times New Roman" w:hAnsi="Times New Roman" w:cs="Times New Roman"/>
        </w:rPr>
      </w:pPr>
      <w:r>
        <w:rPr>
          <w:rFonts w:ascii="Times New Roman" w:hAnsi="Times New Roman" w:cs="Times New Roman"/>
        </w:rPr>
        <w:t xml:space="preserve">Corresponde a la rehabilitación de volúmenes iniciales del embalse. Se </w:t>
      </w:r>
      <w:r w:rsidRPr="00E6760E">
        <w:rPr>
          <w:rFonts w:ascii="Times New Roman" w:hAnsi="Times New Roman" w:cs="Times New Roman"/>
        </w:rPr>
        <w:t xml:space="preserve">calculará </w:t>
      </w:r>
      <w:r>
        <w:rPr>
          <w:rFonts w:ascii="Times New Roman" w:hAnsi="Times New Roman" w:cs="Times New Roman"/>
        </w:rPr>
        <w:t>u</w:t>
      </w:r>
      <w:r w:rsidRPr="00E6760E">
        <w:rPr>
          <w:rFonts w:ascii="Times New Roman" w:hAnsi="Times New Roman" w:cs="Times New Roman"/>
        </w:rPr>
        <w:t>tilizando el caudal promedio anual con 85% de probabilidad de excedencia que abastece al embalse en la temporada de no riego (m</w:t>
      </w:r>
      <w:r>
        <w:rPr>
          <w:rFonts w:ascii="Times New Roman" w:hAnsi="Times New Roman" w:cs="Times New Roman"/>
        </w:rPr>
        <w:t>³</w:t>
      </w:r>
      <w:r w:rsidRPr="00E6760E">
        <w:rPr>
          <w:rFonts w:ascii="Times New Roman" w:hAnsi="Times New Roman" w:cs="Times New Roman"/>
        </w:rPr>
        <w:t>/temporada) multiplicado por el cociente entre el volumen rehabilitado y el volumen original (estos volúmenes no deben considerar las aguas muertas) y dividido por la demanda de la temporada de riego de una hectárea (m</w:t>
      </w:r>
      <w:r>
        <w:rPr>
          <w:rFonts w:ascii="Times New Roman" w:hAnsi="Times New Roman" w:cs="Times New Roman"/>
        </w:rPr>
        <w:t>³</w:t>
      </w:r>
      <w:r w:rsidRPr="00E6760E">
        <w:rPr>
          <w:rFonts w:ascii="Times New Roman" w:hAnsi="Times New Roman" w:cs="Times New Roman"/>
        </w:rPr>
        <w:t>/temporada/ha).</w:t>
      </w:r>
    </w:p>
    <w:p w14:paraId="661F7A2D" w14:textId="091708C4" w:rsidR="00DD3239" w:rsidRPr="00E6760E" w:rsidRDefault="00DD3239" w:rsidP="00DD3239">
      <w:pPr>
        <w:jc w:val="center"/>
        <w:rPr>
          <w:rFonts w:ascii="Times New Roman" w:hAnsi="Times New Roman" w:cs="Times New Roman"/>
        </w:rPr>
      </w:pPr>
      <m:oMathPara>
        <m:oMath>
          <m:r>
            <w:rPr>
              <w:rFonts w:ascii="Cambria Math" w:hAnsi="Times New Roman" w:cs="Times New Roman"/>
            </w:rPr>
            <m:t>SB=</m:t>
          </m:r>
          <m:f>
            <m:fPr>
              <m:ctrlPr>
                <w:rPr>
                  <w:rFonts w:ascii="Cambria Math" w:hAnsi="Times New Roman" w:cs="Times New Roman"/>
                  <w:i/>
                </w:rPr>
              </m:ctrlPr>
            </m:fPr>
            <m:num>
              <m:r>
                <w:rPr>
                  <w:rFonts w:ascii="Cambria Math" w:hAnsi="Times New Roman" w:cs="Times New Roman"/>
                </w:rPr>
                <m:t>Q85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temporada</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Volumen</m:t>
                  </m:r>
                  <m:r>
                    <w:rPr>
                      <w:rFonts w:ascii="Cambria Math" w:hAnsi="Times New Roman" w:cs="Times New Roman"/>
                    </w:rPr>
                    <m:t> </m:t>
                  </m:r>
                  <m:r>
                    <w:rPr>
                      <w:rFonts w:ascii="Cambria Math" w:hAnsi="Times New Roman" w:cs="Times New Roman"/>
                    </w:rPr>
                    <m:t>re</m:t>
                  </m:r>
                  <m:r>
                    <w:rPr>
                      <w:rFonts w:ascii="Cambria Math" w:hAnsi="Times New Roman" w:cs="Times New Roman"/>
                    </w:rPr>
                    <m:t>h</m:t>
                  </m:r>
                  <m:r>
                    <w:rPr>
                      <w:rFonts w:ascii="Cambria Math" w:hAnsi="Times New Roman" w:cs="Times New Roman"/>
                    </w:rPr>
                    <m:t>abilitado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Volumen</m:t>
                  </m:r>
                  <m:r>
                    <w:rPr>
                      <w:rFonts w:ascii="Cambria Math" w:hAnsi="Times New Roman" w:cs="Times New Roman"/>
                    </w:rPr>
                    <m:t> </m:t>
                  </m:r>
                  <m:r>
                    <w:rPr>
                      <w:rFonts w:ascii="Cambria Math" w:hAnsi="Times New Roman" w:cs="Times New Roman"/>
                    </w:rPr>
                    <m:t xml:space="preserve">original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m</m:t>
                  </m:r>
                </m:e>
                <m:sup>
                  <m:r>
                    <w:rPr>
                      <w:rFonts w:ascii="Cambria Math" w:hAnsi="Times New Roman" w:cs="Times New Roman"/>
                    </w:rPr>
                    <m:t>3</m:t>
                  </m:r>
                </m:sup>
              </m:sSup>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609EF8DF" w14:textId="77777777" w:rsidR="00DD3239" w:rsidRDefault="00DD3239" w:rsidP="00DD3239">
      <w:pPr>
        <w:jc w:val="both"/>
        <w:rPr>
          <w:rFonts w:ascii="Times New Roman" w:hAnsi="Times New Roman" w:cs="Times New Roman"/>
        </w:rPr>
      </w:pPr>
      <w:r w:rsidRPr="00E6760E">
        <w:rPr>
          <w:rFonts w:ascii="Times New Roman" w:hAnsi="Times New Roman" w:cs="Times New Roman"/>
        </w:rPr>
        <w:t>Donde:</w:t>
      </w:r>
    </w:p>
    <w:p w14:paraId="4DBE6BC3"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rehabilitado = Volumen proyectado - Volumen actual</w:t>
      </w:r>
    </w:p>
    <w:p w14:paraId="1D38EF22"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2C3AB648"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636FB435"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4F613D1B" w14:textId="44E3B030" w:rsidR="00DD3239"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6DEB0756" w14:textId="77777777" w:rsidR="00DD3239" w:rsidRDefault="00DD3239" w:rsidP="00DD3239">
      <w:pPr>
        <w:jc w:val="both"/>
        <w:rPr>
          <w:rFonts w:ascii="Times New Roman" w:hAnsi="Times New Roman" w:cs="Times New Roman"/>
        </w:rPr>
      </w:pPr>
    </w:p>
    <w:p w14:paraId="40FADA91" w14:textId="77777777" w:rsidR="0036659D" w:rsidRDefault="0036659D" w:rsidP="00DD3239">
      <w:pPr>
        <w:jc w:val="both"/>
        <w:rPr>
          <w:rFonts w:ascii="Times New Roman" w:hAnsi="Times New Roman" w:cs="Times New Roman"/>
        </w:rPr>
      </w:pPr>
    </w:p>
    <w:p w14:paraId="7613ED2F" w14:textId="77777777" w:rsidR="0036659D" w:rsidRPr="00FC53A8" w:rsidRDefault="0036659D" w:rsidP="00DD3239">
      <w:pPr>
        <w:jc w:val="both"/>
        <w:rPr>
          <w:rFonts w:ascii="Times New Roman" w:hAnsi="Times New Roman" w:cs="Times New Roman"/>
        </w:rPr>
      </w:pPr>
    </w:p>
    <w:p w14:paraId="29647CFD" w14:textId="77777777" w:rsidR="00DD3239" w:rsidRPr="003772EF" w:rsidRDefault="00DD3239" w:rsidP="00DD3239">
      <w:pPr>
        <w:pStyle w:val="Prrafodelista"/>
        <w:numPr>
          <w:ilvl w:val="1"/>
          <w:numId w:val="1"/>
        </w:numPr>
        <w:jc w:val="both"/>
        <w:rPr>
          <w:rFonts w:ascii="Times New Roman" w:hAnsi="Times New Roman" w:cs="Times New Roman"/>
          <w:b/>
          <w:bCs/>
        </w:rPr>
      </w:pPr>
      <w:r w:rsidRPr="003772EF">
        <w:rPr>
          <w:rFonts w:ascii="Times New Roman" w:hAnsi="Times New Roman" w:cs="Times New Roman"/>
          <w:b/>
          <w:bCs/>
        </w:rPr>
        <w:lastRenderedPageBreak/>
        <w:t>Reparación de embalses estacionales</w:t>
      </w:r>
    </w:p>
    <w:p w14:paraId="0F1BBB4C" w14:textId="77777777" w:rsidR="00DD3239" w:rsidRDefault="00DD3239" w:rsidP="00DD3239">
      <w:pPr>
        <w:jc w:val="both"/>
        <w:rPr>
          <w:rFonts w:ascii="Times New Roman" w:hAnsi="Times New Roman" w:cs="Times New Roman"/>
        </w:rPr>
      </w:pPr>
      <w:r w:rsidRPr="003772EF">
        <w:rPr>
          <w:rFonts w:ascii="Times New Roman" w:hAnsi="Times New Roman" w:cs="Times New Roman"/>
        </w:rPr>
        <w:t>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esta mandate), especialmente si éstos al momento de la postulación se encuentran subsanados provisional o definitivamente.</w:t>
      </w:r>
    </w:p>
    <w:p w14:paraId="35ED0DBB" w14:textId="77777777" w:rsidR="00DD3239" w:rsidRPr="002C5C1F" w:rsidRDefault="00DD3239" w:rsidP="00DD3239">
      <w:pPr>
        <w:jc w:val="both"/>
        <w:rPr>
          <w:rFonts w:ascii="Times New Roman" w:hAnsi="Times New Roman" w:cs="Times New Roman"/>
        </w:rPr>
      </w:pPr>
      <w:r w:rsidRPr="002C5C1F">
        <w:rPr>
          <w:rFonts w:ascii="Times New Roman" w:hAnsi="Times New Roman" w:cs="Times New Roman"/>
        </w:rPr>
        <w:t>La superficie beneficiada para la reparación de embalses estacionales se calculará utilizando el caudal promedio anual con 85% de probabilidad de excedencia que abastece al embalse (m</w:t>
      </w:r>
      <w:r>
        <w:rPr>
          <w:rFonts w:ascii="Times New Roman" w:hAnsi="Times New Roman" w:cs="Times New Roman"/>
        </w:rPr>
        <w:t>³</w:t>
      </w:r>
      <w:r w:rsidRPr="002C5C1F">
        <w:rPr>
          <w:rFonts w:ascii="Times New Roman" w:hAnsi="Times New Roman" w:cs="Times New Roman"/>
        </w:rPr>
        <w:t>/temporada) multiplicado por el cociente entre el volumen reparado y el volumen original (estos volúmenes no deben considerar las aguas muertas) y dividido por la demanda de la temporada de riego de una hectárea (m</w:t>
      </w:r>
      <w:r>
        <w:rPr>
          <w:rFonts w:ascii="Times New Roman" w:hAnsi="Times New Roman" w:cs="Times New Roman"/>
        </w:rPr>
        <w:t>³</w:t>
      </w:r>
      <w:r w:rsidRPr="002C5C1F">
        <w:rPr>
          <w:rFonts w:ascii="Times New Roman" w:hAnsi="Times New Roman" w:cs="Times New Roman"/>
        </w:rPr>
        <w:t xml:space="preserve">/temporada/ha). </w:t>
      </w:r>
    </w:p>
    <w:p w14:paraId="62347E79" w14:textId="3615C0D5" w:rsidR="00DD3239" w:rsidRPr="002C5C1F" w:rsidRDefault="00DD3239" w:rsidP="00DD3239">
      <w:pPr>
        <w:jc w:val="both"/>
        <w:rPr>
          <w:rFonts w:ascii="Times New Roman" w:hAnsi="Times New Roman" w:cs="Times New Roman"/>
        </w:rPr>
      </w:pPr>
      <m:oMathPara>
        <m:oMath>
          <m:r>
            <w:rPr>
              <w:rFonts w:ascii="Cambria Math" w:hAnsi="Times New Roman" w:cs="Times New Roman"/>
            </w:rPr>
            <m:t>SB=</m:t>
          </m:r>
          <m:f>
            <m:fPr>
              <m:ctrlPr>
                <w:rPr>
                  <w:rFonts w:ascii="Cambria Math" w:hAnsi="Times New Roman" w:cs="Times New Roman"/>
                  <w:i/>
                </w:rPr>
              </m:ctrlPr>
            </m:fPr>
            <m:num>
              <m:r>
                <w:rPr>
                  <w:rFonts w:ascii="Cambria Math" w:hAnsi="Times New Roman" w:cs="Times New Roman"/>
                </w:rPr>
                <m:t>Q85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temporada</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Volumen</m:t>
                  </m:r>
                  <m:r>
                    <w:rPr>
                      <w:rFonts w:ascii="Cambria Math" w:hAnsi="Times New Roman" w:cs="Times New Roman"/>
                    </w:rPr>
                    <m:t> </m:t>
                  </m:r>
                  <m:r>
                    <w:rPr>
                      <w:rFonts w:ascii="Cambria Math" w:hAnsi="Times New Roman" w:cs="Times New Roman"/>
                    </w:rPr>
                    <m:t>reparado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Volumen</m:t>
                  </m:r>
                  <m:r>
                    <w:rPr>
                      <w:rFonts w:ascii="Cambria Math" w:hAnsi="Times New Roman" w:cs="Times New Roman"/>
                    </w:rPr>
                    <m:t> </m:t>
                  </m:r>
                  <m:r>
                    <w:rPr>
                      <w:rFonts w:ascii="Cambria Math" w:hAnsi="Times New Roman" w:cs="Times New Roman"/>
                    </w:rPr>
                    <m:t>original</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12E4C2FF" w14:textId="77777777" w:rsidR="00DD3239" w:rsidRDefault="00DD3239" w:rsidP="00DD3239">
      <w:pPr>
        <w:jc w:val="both"/>
        <w:rPr>
          <w:rFonts w:ascii="Times New Roman" w:hAnsi="Times New Roman" w:cs="Times New Roman"/>
        </w:rPr>
      </w:pPr>
      <w:r w:rsidRPr="002C5C1F">
        <w:rPr>
          <w:rFonts w:ascii="Times New Roman" w:hAnsi="Times New Roman" w:cs="Times New Roman"/>
        </w:rPr>
        <w:t>Donde:</w:t>
      </w:r>
    </w:p>
    <w:p w14:paraId="6D197EB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reparado = Volumen proyectado - Volumen actual</w:t>
      </w:r>
    </w:p>
    <w:p w14:paraId="061EF04D"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6BF567E7"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y descontando el volumen de aguas muertas.</w:t>
      </w:r>
    </w:p>
    <w:p w14:paraId="409FF005"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52C7C742"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0E25FC7F" w14:textId="77777777" w:rsidR="00DD3239" w:rsidRDefault="00DD3239" w:rsidP="00DD3239">
      <w:pPr>
        <w:jc w:val="both"/>
        <w:rPr>
          <w:rFonts w:ascii="Times New Roman" w:hAnsi="Times New Roman" w:cs="Times New Roman"/>
        </w:rPr>
      </w:pPr>
    </w:p>
    <w:p w14:paraId="625458B2" w14:textId="77777777" w:rsidR="00DD3239" w:rsidRPr="0087545B" w:rsidRDefault="00DD3239" w:rsidP="00DD3239">
      <w:pPr>
        <w:pStyle w:val="Prrafodelista"/>
        <w:numPr>
          <w:ilvl w:val="0"/>
          <w:numId w:val="1"/>
        </w:numPr>
        <w:jc w:val="both"/>
        <w:rPr>
          <w:rFonts w:ascii="Times New Roman" w:hAnsi="Times New Roman" w:cs="Times New Roman"/>
          <w:b/>
          <w:bCs/>
        </w:rPr>
      </w:pPr>
      <w:r w:rsidRPr="0087545B">
        <w:rPr>
          <w:rFonts w:ascii="Times New Roman" w:hAnsi="Times New Roman" w:cs="Times New Roman"/>
          <w:b/>
          <w:bCs/>
        </w:rPr>
        <w:t>Embalses de regulación corta</w:t>
      </w:r>
    </w:p>
    <w:p w14:paraId="65CC429E" w14:textId="77777777" w:rsidR="00DD3239" w:rsidRDefault="00DD3239" w:rsidP="00DD3239">
      <w:pPr>
        <w:jc w:val="both"/>
        <w:rPr>
          <w:rFonts w:ascii="Times New Roman" w:hAnsi="Times New Roman" w:cs="Times New Roman"/>
        </w:rPr>
      </w:pPr>
    </w:p>
    <w:p w14:paraId="58DB8638" w14:textId="7B9387C3" w:rsidR="00DD3239" w:rsidRDefault="00DD3239" w:rsidP="00DD3239">
      <w:pPr>
        <w:jc w:val="both"/>
        <w:rPr>
          <w:rFonts w:ascii="Times New Roman" w:hAnsi="Times New Roman" w:cs="Times New Roman"/>
        </w:rPr>
      </w:pPr>
      <w:r w:rsidRPr="0087545B">
        <w:rPr>
          <w:rFonts w:ascii="Times New Roman" w:hAnsi="Times New Roman" w:cs="Times New Roman"/>
        </w:rPr>
        <w:t>L</w:t>
      </w:r>
      <w:r>
        <w:rPr>
          <w:rFonts w:ascii="Times New Roman" w:hAnsi="Times New Roman" w:cs="Times New Roman"/>
        </w:rPr>
        <w:t>a determinación de la superficie beneficiada dependerá del tipo de obra que se ejecutará. Se distinguen los siguientes casos: construcción de nuevos embalses (nocturnos, de fin de semana o por turnos), ampliación, rehabilitación y reparación.</w:t>
      </w:r>
    </w:p>
    <w:p w14:paraId="78B8FF36" w14:textId="77777777" w:rsidR="00DD3239" w:rsidRPr="00794BD3" w:rsidRDefault="00DD3239" w:rsidP="00DD3239">
      <w:pPr>
        <w:pStyle w:val="Prrafodelista"/>
        <w:jc w:val="both"/>
        <w:rPr>
          <w:rFonts w:ascii="Times New Roman" w:hAnsi="Times New Roman" w:cs="Times New Roman"/>
          <w:b/>
          <w:bCs/>
        </w:rPr>
      </w:pPr>
    </w:p>
    <w:p w14:paraId="6C23B7E5" w14:textId="77777777" w:rsidR="00DD3239" w:rsidRPr="00794BD3" w:rsidRDefault="00DD3239" w:rsidP="00DD3239">
      <w:pPr>
        <w:pStyle w:val="Prrafodelista"/>
        <w:numPr>
          <w:ilvl w:val="2"/>
          <w:numId w:val="1"/>
        </w:numPr>
        <w:jc w:val="both"/>
        <w:rPr>
          <w:rFonts w:ascii="Times New Roman" w:hAnsi="Times New Roman" w:cs="Times New Roman"/>
          <w:b/>
          <w:bCs/>
        </w:rPr>
      </w:pPr>
      <w:r w:rsidRPr="00794BD3">
        <w:rPr>
          <w:rFonts w:ascii="Times New Roman" w:hAnsi="Times New Roman" w:cs="Times New Roman"/>
          <w:b/>
          <w:bCs/>
        </w:rPr>
        <w:t>Construcción de embalses de acumulación nocturna</w:t>
      </w:r>
    </w:p>
    <w:p w14:paraId="3152C101"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w:t>
      </w:r>
      <w:r>
        <w:rPr>
          <w:rFonts w:ascii="Times New Roman" w:hAnsi="Times New Roman" w:cs="Times New Roman"/>
        </w:rPr>
        <w:t xml:space="preserve"> </w:t>
      </w:r>
      <w:r w:rsidRPr="00794BD3">
        <w:rPr>
          <w:rFonts w:ascii="Times New Roman" w:hAnsi="Times New Roman" w:cs="Times New Roman"/>
        </w:rPr>
        <w:t>con 85%</w:t>
      </w:r>
      <w:r>
        <w:rPr>
          <w:rFonts w:ascii="Times New Roman" w:hAnsi="Times New Roman" w:cs="Times New Roman"/>
        </w:rPr>
        <w:t xml:space="preserve"> </w:t>
      </w:r>
      <w:r w:rsidRPr="00794BD3">
        <w:rPr>
          <w:rFonts w:ascii="Times New Roman" w:hAnsi="Times New Roman" w:cs="Times New Roman"/>
        </w:rPr>
        <w:t xml:space="preserve">de probabilidad de excedencia de los 3 meses de máxima demanda) por F/24 </w:t>
      </w:r>
      <w:r>
        <w:rPr>
          <w:rFonts w:ascii="Times New Roman" w:hAnsi="Times New Roman" w:cs="Times New Roman"/>
        </w:rPr>
        <w:t xml:space="preserve">en </w:t>
      </w:r>
      <w:r w:rsidRPr="00794BD3">
        <w:rPr>
          <w:rFonts w:ascii="Times New Roman" w:hAnsi="Times New Roman" w:cs="Times New Roman"/>
        </w:rPr>
        <w:t>horas</w:t>
      </w:r>
      <w:r>
        <w:rPr>
          <w:rFonts w:ascii="Times New Roman" w:hAnsi="Times New Roman" w:cs="Times New Roman"/>
        </w:rPr>
        <w:t>/horas</w:t>
      </w:r>
      <w:r w:rsidRPr="00794BD3">
        <w:rPr>
          <w:rFonts w:ascii="Times New Roman" w:hAnsi="Times New Roman" w:cs="Times New Roman"/>
        </w:rPr>
        <w:t xml:space="preserve"> dividido por la demanda diaria en 1/s/ha</w:t>
      </w:r>
      <w:r>
        <w:rPr>
          <w:rFonts w:ascii="Times New Roman" w:hAnsi="Times New Roman" w:cs="Times New Roman"/>
        </w:rPr>
        <w:t>.</w:t>
      </w:r>
    </w:p>
    <w:p w14:paraId="4EC32418"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w:lastRenderedPageBreak/>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/24</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2F4C99AA" w14:textId="77777777" w:rsidR="00DD3239" w:rsidRDefault="00DD3239" w:rsidP="00DD3239">
      <w:pPr>
        <w:jc w:val="both"/>
        <w:rPr>
          <w:rFonts w:ascii="Times New Roman" w:hAnsi="Times New Roman" w:cs="Times New Roman"/>
        </w:rPr>
      </w:pPr>
      <w:r>
        <w:rPr>
          <w:rFonts w:ascii="Times New Roman" w:hAnsi="Times New Roman" w:cs="Times New Roman"/>
        </w:rPr>
        <w:t>SBCNE corresponde a la superficie beneficiada por la construcción de nuevos embales.</w:t>
      </w:r>
    </w:p>
    <w:p w14:paraId="28AFECA5" w14:textId="77777777" w:rsidR="00DD3239" w:rsidRDefault="00DD3239" w:rsidP="00DD3239">
      <w:pPr>
        <w:jc w:val="both"/>
        <w:rPr>
          <w:rFonts w:ascii="Arial" w:eastAsia="Arial" w:hAnsi="Arial" w:cs="Arial"/>
          <w:color w:val="313336"/>
          <w:w w:val="108"/>
          <w:sz w:val="21"/>
          <w:szCs w:val="21"/>
        </w:rPr>
      </w:pPr>
      <w:r w:rsidRPr="00794BD3">
        <w:rPr>
          <w:rFonts w:ascii="Times New Roman" w:hAnsi="Times New Roman" w:cs="Times New Roman"/>
        </w:rPr>
        <w:t xml:space="preserve">F = corresponde al tiempo considerado para acumular diariamente, puede variar entre </w:t>
      </w:r>
      <w:r>
        <w:rPr>
          <w:rFonts w:ascii="Times New Roman" w:hAnsi="Times New Roman" w:cs="Times New Roman"/>
        </w:rPr>
        <w:t>0</w:t>
      </w:r>
      <w:r w:rsidRPr="00794BD3">
        <w:rPr>
          <w:rFonts w:ascii="Times New Roman" w:hAnsi="Times New Roman" w:cs="Times New Roman"/>
        </w:rPr>
        <w:t xml:space="preserve"> a</w:t>
      </w:r>
      <w:r>
        <w:rPr>
          <w:rFonts w:ascii="Times New Roman" w:hAnsi="Times New Roman" w:cs="Times New Roman"/>
        </w:rPr>
        <w:t xml:space="preserve"> </w:t>
      </w:r>
      <w:r w:rsidRPr="00794BD3">
        <w:rPr>
          <w:rFonts w:ascii="Times New Roman" w:hAnsi="Times New Roman" w:cs="Times New Roman"/>
        </w:rPr>
        <w:t>14 horas</w:t>
      </w:r>
      <w:r w:rsidRPr="00794BD3">
        <w:rPr>
          <w:rFonts w:ascii="Arial" w:eastAsia="Arial" w:hAnsi="Arial" w:cs="Arial"/>
          <w:color w:val="313336"/>
          <w:w w:val="108"/>
          <w:sz w:val="21"/>
          <w:szCs w:val="21"/>
        </w:rPr>
        <w:t>.</w:t>
      </w:r>
    </w:p>
    <w:p w14:paraId="00164046" w14:textId="77777777" w:rsidR="00DD3239" w:rsidRDefault="00DD3239" w:rsidP="00DD3239">
      <w:pPr>
        <w:jc w:val="both"/>
        <w:rPr>
          <w:rFonts w:ascii="Arial" w:eastAsia="Arial" w:hAnsi="Arial" w:cs="Arial"/>
          <w:color w:val="313336"/>
          <w:w w:val="108"/>
          <w:sz w:val="21"/>
          <w:szCs w:val="21"/>
        </w:rPr>
      </w:pPr>
    </w:p>
    <w:p w14:paraId="70AC7819" w14:textId="77777777" w:rsidR="00DD3239" w:rsidRPr="00794BD3" w:rsidRDefault="00DD3239" w:rsidP="00DD3239">
      <w:pPr>
        <w:pStyle w:val="Prrafodelista"/>
        <w:numPr>
          <w:ilvl w:val="2"/>
          <w:numId w:val="1"/>
        </w:numPr>
        <w:jc w:val="both"/>
        <w:rPr>
          <w:rFonts w:ascii="Times New Roman" w:hAnsi="Times New Roman" w:cs="Times New Roman"/>
          <w:b/>
          <w:bCs/>
        </w:rPr>
      </w:pPr>
      <w:r w:rsidRPr="00794BD3">
        <w:rPr>
          <w:rFonts w:ascii="Times New Roman" w:hAnsi="Times New Roman" w:cs="Times New Roman"/>
          <w:b/>
          <w:bCs/>
        </w:rPr>
        <w:t xml:space="preserve">Construcción de embalses de acumulación </w:t>
      </w:r>
      <w:r>
        <w:rPr>
          <w:rFonts w:ascii="Times New Roman" w:hAnsi="Times New Roman" w:cs="Times New Roman"/>
          <w:b/>
          <w:bCs/>
        </w:rPr>
        <w:t>de fin de semana</w:t>
      </w:r>
    </w:p>
    <w:p w14:paraId="2388398B"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 con 85% de probabilidad de excedencia de los 3 meses de máxima demanda) por F/</w:t>
      </w:r>
      <w:r>
        <w:rPr>
          <w:rFonts w:ascii="Times New Roman" w:hAnsi="Times New Roman" w:cs="Times New Roman"/>
        </w:rPr>
        <w:t>168</w:t>
      </w:r>
      <w:r w:rsidRPr="00794BD3">
        <w:rPr>
          <w:rFonts w:ascii="Times New Roman" w:hAnsi="Times New Roman" w:cs="Times New Roman"/>
        </w:rPr>
        <w:t xml:space="preserve"> </w:t>
      </w:r>
      <w:r>
        <w:rPr>
          <w:rFonts w:ascii="Times New Roman" w:hAnsi="Times New Roman" w:cs="Times New Roman"/>
        </w:rPr>
        <w:t>en horas/</w:t>
      </w:r>
      <w:r w:rsidRPr="00794BD3">
        <w:rPr>
          <w:rFonts w:ascii="Times New Roman" w:hAnsi="Times New Roman" w:cs="Times New Roman"/>
        </w:rPr>
        <w:t>horas dividido por la demanda diaria en 1/s/ha</w:t>
      </w:r>
    </w:p>
    <w:p w14:paraId="3C143E52"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/168</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6FA7ABCC"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SBCNE corresponde a la superficie beneficiada por la construcción de nuevos embales.</w:t>
      </w:r>
    </w:p>
    <w:p w14:paraId="0E76B36A" w14:textId="77777777" w:rsidR="00DD3239" w:rsidRDefault="00DD3239" w:rsidP="00DD3239">
      <w:pPr>
        <w:jc w:val="both"/>
        <w:rPr>
          <w:rFonts w:ascii="Times New Roman" w:hAnsi="Times New Roman" w:cs="Times New Roman"/>
        </w:rPr>
      </w:pPr>
      <w:r w:rsidRPr="00794BD3">
        <w:rPr>
          <w:rFonts w:ascii="Times New Roman" w:hAnsi="Times New Roman" w:cs="Times New Roman"/>
        </w:rPr>
        <w:t xml:space="preserve">F = corresponde al tiempo considerado para acumular </w:t>
      </w:r>
      <w:r>
        <w:rPr>
          <w:rFonts w:ascii="Times New Roman" w:hAnsi="Times New Roman" w:cs="Times New Roman"/>
        </w:rPr>
        <w:t>durante el fin de semana, es decir, 12 horas del sábado más 24 horas del domingo como máximo. F puede variar entre 15 a 36 horas.</w:t>
      </w:r>
    </w:p>
    <w:p w14:paraId="7ACD982F" w14:textId="77777777" w:rsidR="00DD3239" w:rsidRDefault="00DD3239" w:rsidP="00DD3239">
      <w:pPr>
        <w:jc w:val="both"/>
        <w:rPr>
          <w:rFonts w:ascii="Times New Roman" w:hAnsi="Times New Roman" w:cs="Times New Roman"/>
        </w:rPr>
      </w:pPr>
    </w:p>
    <w:p w14:paraId="3C54497F" w14:textId="77777777" w:rsidR="00DD3239" w:rsidRPr="00D35E7D" w:rsidRDefault="00DD3239" w:rsidP="00DD3239">
      <w:pPr>
        <w:pStyle w:val="Prrafodelista"/>
        <w:numPr>
          <w:ilvl w:val="2"/>
          <w:numId w:val="1"/>
        </w:numPr>
        <w:jc w:val="both"/>
        <w:rPr>
          <w:rFonts w:ascii="Times New Roman" w:hAnsi="Times New Roman" w:cs="Times New Roman"/>
          <w:b/>
          <w:bCs/>
        </w:rPr>
      </w:pPr>
      <w:r w:rsidRPr="00D35E7D">
        <w:rPr>
          <w:rFonts w:ascii="Times New Roman" w:hAnsi="Times New Roman" w:cs="Times New Roman"/>
          <w:b/>
          <w:bCs/>
        </w:rPr>
        <w:t xml:space="preserve">Construcción de embalses de acumulación </w:t>
      </w:r>
      <w:r>
        <w:rPr>
          <w:rFonts w:ascii="Times New Roman" w:hAnsi="Times New Roman" w:cs="Times New Roman"/>
          <w:b/>
          <w:bCs/>
        </w:rPr>
        <w:t>por turnos</w:t>
      </w:r>
    </w:p>
    <w:p w14:paraId="089461E2"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 con 85% de probabilidad de excedencia de los 3 meses de máxima demanda) por F/</w:t>
      </w:r>
      <w:r>
        <w:rPr>
          <w:rFonts w:ascii="Times New Roman" w:hAnsi="Times New Roman" w:cs="Times New Roman"/>
        </w:rPr>
        <w:t>T en</w:t>
      </w:r>
      <w:r w:rsidRPr="00794BD3">
        <w:rPr>
          <w:rFonts w:ascii="Times New Roman" w:hAnsi="Times New Roman" w:cs="Times New Roman"/>
        </w:rPr>
        <w:t xml:space="preserve"> horas</w:t>
      </w:r>
      <w:r>
        <w:rPr>
          <w:rFonts w:ascii="Times New Roman" w:hAnsi="Times New Roman" w:cs="Times New Roman"/>
        </w:rPr>
        <w:t>/horas</w:t>
      </w:r>
      <w:r w:rsidRPr="00794BD3">
        <w:rPr>
          <w:rFonts w:ascii="Times New Roman" w:hAnsi="Times New Roman" w:cs="Times New Roman"/>
        </w:rPr>
        <w:t xml:space="preserve"> dividido por la demanda diaria en 1/s/ha</w:t>
      </w:r>
    </w:p>
    <w:p w14:paraId="3F7BDF49"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/T</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0E31D89A"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SBCNE corresponde a la superficie beneficiada por la construcción de nuevos embales.</w:t>
      </w:r>
    </w:p>
    <w:p w14:paraId="294F40B2" w14:textId="77777777" w:rsidR="00DD3239" w:rsidRDefault="00DD3239" w:rsidP="00DD3239">
      <w:pPr>
        <w:jc w:val="both"/>
        <w:rPr>
          <w:rFonts w:ascii="Times New Roman" w:hAnsi="Times New Roman" w:cs="Times New Roman"/>
        </w:rPr>
      </w:pPr>
      <w:r w:rsidRPr="00794BD3">
        <w:rPr>
          <w:rFonts w:ascii="Times New Roman" w:hAnsi="Times New Roman" w:cs="Times New Roman"/>
        </w:rPr>
        <w:t xml:space="preserve">F = corresponde al tiempo considerado para acumular </w:t>
      </w:r>
      <w:r>
        <w:rPr>
          <w:rFonts w:ascii="Times New Roman" w:hAnsi="Times New Roman" w:cs="Times New Roman"/>
        </w:rPr>
        <w:t>durante el turno.</w:t>
      </w:r>
    </w:p>
    <w:p w14:paraId="6071C1B5" w14:textId="77777777" w:rsidR="00DD3239" w:rsidRDefault="00DD3239" w:rsidP="00DD3239">
      <w:pPr>
        <w:jc w:val="both"/>
        <w:rPr>
          <w:rFonts w:ascii="Times New Roman" w:hAnsi="Times New Roman" w:cs="Times New Roman"/>
        </w:rPr>
      </w:pPr>
      <w:r>
        <w:rPr>
          <w:rFonts w:ascii="Times New Roman" w:hAnsi="Times New Roman" w:cs="Times New Roman"/>
        </w:rPr>
        <w:t>T = corresponde a la duración total del turno, es decir, tiempo de entrega de agua más tiempo de corta.</w:t>
      </w:r>
    </w:p>
    <w:p w14:paraId="07211CD1" w14:textId="77777777" w:rsidR="00DD3239" w:rsidRPr="00D35E7D" w:rsidRDefault="00DD3239" w:rsidP="00DD3239">
      <w:pPr>
        <w:jc w:val="both"/>
        <w:rPr>
          <w:rFonts w:ascii="Times New Roman" w:hAnsi="Times New Roman" w:cs="Times New Roman"/>
        </w:rPr>
      </w:pPr>
      <w:r>
        <w:rPr>
          <w:rFonts w:ascii="Times New Roman" w:hAnsi="Times New Roman" w:cs="Times New Roman"/>
        </w:rPr>
        <w:t xml:space="preserve">* </w:t>
      </w:r>
      <w:r w:rsidRPr="00D35E7D">
        <w:rPr>
          <w:rFonts w:ascii="Times New Roman" w:hAnsi="Times New Roman" w:cs="Times New Roman"/>
        </w:rPr>
        <w:t>Los turnos deben ser acreditados mediante certificado otorgado por la organización de aguas correspondiente e indicar, a lo menos, tiempo de entrega del turno, tiempo de corta y caudal de entrada</w:t>
      </w:r>
      <w:r>
        <w:rPr>
          <w:rFonts w:ascii="Times New Roman" w:hAnsi="Times New Roman" w:cs="Times New Roman"/>
        </w:rPr>
        <w:t>.</w:t>
      </w:r>
    </w:p>
    <w:p w14:paraId="1C5B2C29" w14:textId="77777777" w:rsidR="00DD3239" w:rsidRDefault="00DD3239" w:rsidP="00DD3239">
      <w:pPr>
        <w:jc w:val="both"/>
        <w:rPr>
          <w:rFonts w:ascii="Times New Roman" w:hAnsi="Times New Roman" w:cs="Times New Roman"/>
        </w:rPr>
      </w:pPr>
    </w:p>
    <w:p w14:paraId="70B9D724" w14:textId="77777777" w:rsidR="00DD3239" w:rsidRPr="00545C83" w:rsidRDefault="00DD3239" w:rsidP="00DD3239">
      <w:pPr>
        <w:pStyle w:val="Prrafodelista"/>
        <w:numPr>
          <w:ilvl w:val="1"/>
          <w:numId w:val="1"/>
        </w:numPr>
        <w:jc w:val="both"/>
        <w:rPr>
          <w:rFonts w:ascii="Times New Roman" w:hAnsi="Times New Roman" w:cs="Times New Roman"/>
          <w:b/>
          <w:bCs/>
        </w:rPr>
      </w:pPr>
      <w:r w:rsidRPr="00545C83">
        <w:rPr>
          <w:rFonts w:ascii="Times New Roman" w:hAnsi="Times New Roman" w:cs="Times New Roman"/>
          <w:b/>
          <w:bCs/>
        </w:rPr>
        <w:t>Ampliación de embalses de regulación corta</w:t>
      </w:r>
    </w:p>
    <w:p w14:paraId="247F6D67" w14:textId="77777777" w:rsidR="00DD3239" w:rsidRDefault="00DD3239" w:rsidP="00DD3239">
      <w:pPr>
        <w:jc w:val="both"/>
        <w:rPr>
          <w:rFonts w:ascii="Times New Roman" w:hAnsi="Times New Roman" w:cs="Times New Roman"/>
        </w:rPr>
      </w:pPr>
      <w:r w:rsidRPr="00545C83">
        <w:rPr>
          <w:rFonts w:ascii="Times New Roman" w:hAnsi="Times New Roman" w:cs="Times New Roman"/>
        </w:rPr>
        <w:t xml:space="preserve">La superficie beneficiada por la ampliación de embalses de regulación corta, que corresponde a un aumento de la capacidad inicial del embalse, 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aumentado</w:t>
      </w:r>
      <w:r w:rsidRPr="00545C83">
        <w:rPr>
          <w:rFonts w:ascii="Times New Roman" w:hAnsi="Times New Roman" w:cs="Times New Roman"/>
        </w:rPr>
        <w:t xml:space="preserve"> y el volumen </w:t>
      </w:r>
      <w:r>
        <w:rPr>
          <w:rFonts w:ascii="Times New Roman" w:hAnsi="Times New Roman" w:cs="Times New Roman"/>
        </w:rPr>
        <w:t>proyectado</w:t>
      </w:r>
      <w:r w:rsidRPr="00545C83">
        <w:rPr>
          <w:rFonts w:ascii="Times New Roman" w:hAnsi="Times New Roman" w:cs="Times New Roman"/>
        </w:rPr>
        <w:t xml:space="preserve"> (estos volúmenes no deben considerar las aguas muertas).</w:t>
      </w:r>
    </w:p>
    <w:p w14:paraId="4794BC7E" w14:textId="77777777" w:rsidR="00DD3239" w:rsidRPr="004D4496" w:rsidRDefault="00DD3239" w:rsidP="00DD3239">
      <w:pPr>
        <w:spacing w:after="0" w:line="252" w:lineRule="auto"/>
        <w:ind w:left="224" w:right="85"/>
        <w:jc w:val="both"/>
        <w:rPr>
          <w:rFonts w:ascii="Arial" w:eastAsia="Arial" w:hAnsi="Arial" w:cs="Arial"/>
          <w:sz w:val="21"/>
          <w:szCs w:val="21"/>
        </w:rPr>
      </w:pPr>
      <m:oMathPara>
        <m:oMath>
          <m:r>
            <w:rPr>
              <w:rFonts w:ascii="Cambria Math" w:eastAsia="Arial" w:hAnsi="Cambria Math" w:cs="Arial"/>
              <w:sz w:val="21"/>
              <w:szCs w:val="21"/>
            </w:rPr>
            <w:lastRenderedPageBreak/>
            <m:t xml:space="preserve">Superficie beneficiada=SBCNE x </m:t>
          </m:r>
          <m:f>
            <m:fPr>
              <m:ctrlPr>
                <w:rPr>
                  <w:rFonts w:ascii="Cambria Math" w:eastAsia="Arial" w:hAnsi="Cambria Math" w:cs="Arial"/>
                  <w:i/>
                  <w:sz w:val="21"/>
                  <w:szCs w:val="21"/>
                </w:rPr>
              </m:ctrlPr>
            </m:fPr>
            <m:num>
              <m:r>
                <w:rPr>
                  <w:rFonts w:ascii="Cambria Math" w:eastAsia="Arial" w:hAnsi="Cambria Math" w:cs="Arial"/>
                  <w:sz w:val="21"/>
                  <w:szCs w:val="21"/>
                </w:rPr>
                <m:t>Volumen aumentado (m³)</m:t>
              </m:r>
            </m:num>
            <m:den>
              <m:r>
                <w:rPr>
                  <w:rFonts w:ascii="Cambria Math" w:eastAsia="Arial" w:hAnsi="Cambria Math" w:cs="Arial"/>
                  <w:sz w:val="21"/>
                  <w:szCs w:val="21"/>
                </w:rPr>
                <m:t>Volumen proyectado (m³)</m:t>
              </m:r>
            </m:den>
          </m:f>
        </m:oMath>
      </m:oMathPara>
    </w:p>
    <w:p w14:paraId="301010D4"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t>Donde:</w:t>
      </w:r>
    </w:p>
    <w:p w14:paraId="736273CC"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t>Volumen aumentado =Volumen proyectado- Volumen actual</w:t>
      </w:r>
    </w:p>
    <w:p w14:paraId="230150B2"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t>Volumen Proyectado: Es la capacidad de almacenamiento de agua que contempla el embalse una vez construido el proyecto presentado a bonificación</w:t>
      </w:r>
      <w:r>
        <w:rPr>
          <w:rFonts w:ascii="Times New Roman" w:hAnsi="Times New Roman" w:cs="Times New Roman"/>
        </w:rPr>
        <w:t>,</w:t>
      </w:r>
      <w:r w:rsidRPr="00545C83">
        <w:rPr>
          <w:rFonts w:ascii="Times New Roman" w:hAnsi="Times New Roman" w:cs="Times New Roman"/>
        </w:rPr>
        <w:t xml:space="preserve"> hasta la cota de nivel máxima de agua menos el volumen de aguas muertas.</w:t>
      </w:r>
    </w:p>
    <w:p w14:paraId="0481929C" w14:textId="77777777" w:rsidR="00DD3239" w:rsidRDefault="00DD3239" w:rsidP="00DD3239">
      <w:pPr>
        <w:jc w:val="both"/>
        <w:rPr>
          <w:rFonts w:ascii="Times New Roman" w:hAnsi="Times New Roman" w:cs="Times New Roman"/>
        </w:rPr>
      </w:pPr>
      <w:r w:rsidRPr="00545C83">
        <w:rPr>
          <w:rFonts w:ascii="Times New Roman" w:hAnsi="Times New Roman" w:cs="Times New Roman"/>
        </w:rPr>
        <w:t>Volumen Actual: Es la capacidad de almacenamiento de agua del embalse antes de generar y presentar el proyecto de rehabilitación, ampliación o reparación a concurso</w:t>
      </w:r>
      <w:r>
        <w:rPr>
          <w:rFonts w:ascii="Times New Roman" w:hAnsi="Times New Roman" w:cs="Times New Roman"/>
        </w:rPr>
        <w:t>,</w:t>
      </w:r>
      <w:r w:rsidRPr="00545C83">
        <w:rPr>
          <w:rFonts w:ascii="Times New Roman" w:hAnsi="Times New Roman" w:cs="Times New Roman"/>
        </w:rPr>
        <w:t xml:space="preserve"> descontando el volumen de aguas muertas.</w:t>
      </w:r>
    </w:p>
    <w:p w14:paraId="79E22B42" w14:textId="77777777" w:rsidR="00DD3239" w:rsidRDefault="00DD3239" w:rsidP="00DD3239">
      <w:pPr>
        <w:jc w:val="both"/>
        <w:rPr>
          <w:rFonts w:ascii="Times New Roman" w:hAnsi="Times New Roman" w:cs="Times New Roman"/>
        </w:rPr>
      </w:pPr>
      <w:r w:rsidRPr="00120605">
        <w:rPr>
          <w:rFonts w:ascii="Times New Roman" w:hAnsi="Times New Roman" w:cs="Times New Roman"/>
        </w:rPr>
        <w:t>* Se aceptará la postulación de este tipo de obras sólo si se incorporan nuevos recursos.</w:t>
      </w:r>
    </w:p>
    <w:p w14:paraId="74A272D7" w14:textId="77777777" w:rsidR="00DD3239" w:rsidRPr="00545C83" w:rsidRDefault="00DD3239" w:rsidP="00DD3239">
      <w:pPr>
        <w:jc w:val="both"/>
        <w:rPr>
          <w:rFonts w:ascii="Times New Roman" w:hAnsi="Times New Roman" w:cs="Times New Roman"/>
        </w:rPr>
      </w:pPr>
    </w:p>
    <w:p w14:paraId="171CA9A7" w14:textId="77777777" w:rsidR="00DD3239" w:rsidRPr="00183902" w:rsidRDefault="00DD3239" w:rsidP="00DD3239">
      <w:pPr>
        <w:pStyle w:val="Prrafodelista"/>
        <w:numPr>
          <w:ilvl w:val="1"/>
          <w:numId w:val="1"/>
        </w:numPr>
        <w:jc w:val="both"/>
        <w:rPr>
          <w:rFonts w:ascii="Times New Roman" w:hAnsi="Times New Roman" w:cs="Times New Roman"/>
          <w:b/>
          <w:bCs/>
        </w:rPr>
      </w:pPr>
      <w:r w:rsidRPr="00183902">
        <w:rPr>
          <w:rFonts w:ascii="Times New Roman" w:hAnsi="Times New Roman" w:cs="Times New Roman"/>
          <w:b/>
          <w:bCs/>
        </w:rPr>
        <w:t>Rehabilitación de embalses de regulación corta</w:t>
      </w:r>
    </w:p>
    <w:p w14:paraId="41A535C6" w14:textId="77777777" w:rsidR="00DD3239" w:rsidRPr="00014032" w:rsidRDefault="00DD3239" w:rsidP="00DD3239">
      <w:pPr>
        <w:spacing w:after="0" w:line="252" w:lineRule="auto"/>
        <w:ind w:right="85"/>
        <w:jc w:val="both"/>
        <w:rPr>
          <w:rFonts w:ascii="Times New Roman" w:hAnsi="Times New Roman" w:cs="Times New Roman"/>
        </w:rPr>
      </w:pPr>
      <w:r>
        <w:rPr>
          <w:rFonts w:ascii="Times New Roman" w:hAnsi="Times New Roman" w:cs="Times New Roman"/>
        </w:rPr>
        <w:t xml:space="preserve">Corresponde a la rehabilitación de volúmenes iniciales del embalse. </w:t>
      </w:r>
      <w:r w:rsidRPr="00014032">
        <w:rPr>
          <w:rFonts w:ascii="Times New Roman" w:hAnsi="Times New Roman" w:cs="Times New Roman"/>
        </w:rPr>
        <w:t>La superficie beneficiada para la re</w:t>
      </w:r>
      <w:r>
        <w:rPr>
          <w:rFonts w:ascii="Times New Roman" w:hAnsi="Times New Roman" w:cs="Times New Roman"/>
        </w:rPr>
        <w:t>habilitación</w:t>
      </w:r>
      <w:r w:rsidRPr="00014032">
        <w:rPr>
          <w:rFonts w:ascii="Times New Roman" w:hAnsi="Times New Roman" w:cs="Times New Roman"/>
        </w:rPr>
        <w:t xml:space="preserve"> de embalses de regulación corta </w:t>
      </w:r>
      <w:bookmarkStart w:id="0" w:name="_Hlk126078565"/>
      <w:r w:rsidRPr="00014032">
        <w:rPr>
          <w:rFonts w:ascii="Times New Roman" w:hAnsi="Times New Roman" w:cs="Times New Roman"/>
        </w:rPr>
        <w:t xml:space="preserve">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rehabilitado</w:t>
      </w:r>
      <w:r w:rsidRPr="00014032">
        <w:rPr>
          <w:rFonts w:ascii="Times New Roman" w:hAnsi="Times New Roman" w:cs="Times New Roman"/>
        </w:rPr>
        <w:t xml:space="preserve"> y el volumen original (estos volúmenes no deben considerar las aguas muertas)</w:t>
      </w:r>
      <w:bookmarkEnd w:id="0"/>
      <w:r>
        <w:rPr>
          <w:rFonts w:ascii="Times New Roman" w:hAnsi="Times New Roman" w:cs="Times New Roman"/>
        </w:rPr>
        <w:t>.</w:t>
      </w:r>
    </w:p>
    <w:p w14:paraId="7A0CB90E" w14:textId="77777777" w:rsidR="00DD3239" w:rsidRPr="00014032" w:rsidRDefault="00DD3239" w:rsidP="00DD3239">
      <w:pPr>
        <w:spacing w:after="0" w:line="252" w:lineRule="auto"/>
        <w:ind w:right="85"/>
        <w:jc w:val="both"/>
        <w:rPr>
          <w:rFonts w:ascii="Times New Roman" w:hAnsi="Times New Roman" w:cs="Times New Roman"/>
        </w:rPr>
      </w:pPr>
    </w:p>
    <w:p w14:paraId="55243CE7" w14:textId="77777777" w:rsidR="00DD3239" w:rsidRPr="00014032" w:rsidRDefault="00DD3239" w:rsidP="00DD3239">
      <w:pPr>
        <w:spacing w:after="0" w:line="252" w:lineRule="auto"/>
        <w:ind w:right="85"/>
        <w:jc w:val="both"/>
        <w:rPr>
          <w:rFonts w:ascii="Times New Roman" w:hAnsi="Times New Roman" w:cs="Times New Roman"/>
        </w:rPr>
      </w:pPr>
      <w:bookmarkStart w:id="1" w:name="_Hlk126078776"/>
      <m:oMathPara>
        <m:oMath>
          <m:r>
            <w:rPr>
              <w:rFonts w:ascii="Cambria Math" w:hAnsi="Cambria Math" w:cs="Times New Roman"/>
            </w:rPr>
            <m:t>Superficie</m:t>
          </m:r>
          <m:r>
            <m:rPr>
              <m:sty m:val="p"/>
            </m:rPr>
            <w:rPr>
              <w:rFonts w:ascii="Cambria Math" w:hAnsi="Cambria Math" w:cs="Times New Roman"/>
            </w:rPr>
            <m:t xml:space="preserve"> </m:t>
          </m:r>
          <m:r>
            <w:rPr>
              <w:rFonts w:ascii="Cambria Math" w:hAnsi="Cambria Math" w:cs="Times New Roman"/>
            </w:rPr>
            <m:t>beneficiada</m:t>
          </m:r>
          <m:r>
            <m:rPr>
              <m:sty m:val="p"/>
            </m:rPr>
            <w:rPr>
              <w:rFonts w:ascii="Cambria Math" w:hAnsi="Cambria Math" w:cs="Times New Roman"/>
            </w:rPr>
            <m:t>=</m:t>
          </m:r>
          <m:r>
            <w:rPr>
              <w:rFonts w:ascii="Cambria Math" w:hAnsi="Cambria Math" w:cs="Times New Roman"/>
            </w:rPr>
            <m:t>SBCNE</m:t>
          </m:r>
          <m:r>
            <m:rPr>
              <m:sty m:val="p"/>
            </m:rPr>
            <w:rPr>
              <w:rFonts w:ascii="Cambria Math" w:hAnsi="Cambria Math" w:cs="Times New Roman"/>
            </w:rPr>
            <m:t xml:space="preserve"> </m:t>
          </m:r>
          <m:r>
            <w:rPr>
              <w:rFonts w:ascii="Cambria Math" w:hAnsi="Cambria Math" w:cs="Times New Roman"/>
            </w:rPr>
            <m:t>x</m:t>
          </m:r>
          <m:r>
            <m:rPr>
              <m:sty m:val="p"/>
            </m:rPr>
            <w:rPr>
              <w:rFonts w:ascii="Cambria Math" w:hAnsi="Cambria Math" w:cs="Times New Roman"/>
            </w:rPr>
            <m:t xml:space="preserve"> </m:t>
          </m:r>
          <m:f>
            <m:fPr>
              <m:ctrlPr>
                <w:rPr>
                  <w:rFonts w:ascii="Cambria Math" w:hAnsi="Cambria Math" w:cs="Times New Roman"/>
                </w:rPr>
              </m:ctrlPr>
            </m:fPr>
            <m:num>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rehabilitado</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num>
            <m:den>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original</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den>
          </m:f>
        </m:oMath>
      </m:oMathPara>
    </w:p>
    <w:bookmarkEnd w:id="1"/>
    <w:p w14:paraId="6A415CA2" w14:textId="77777777" w:rsidR="00DD3239" w:rsidRPr="00014032" w:rsidRDefault="00DD3239" w:rsidP="00DD3239">
      <w:pPr>
        <w:spacing w:after="0" w:line="252" w:lineRule="auto"/>
        <w:ind w:right="85"/>
        <w:jc w:val="both"/>
        <w:rPr>
          <w:rFonts w:ascii="Times New Roman" w:hAnsi="Times New Roman" w:cs="Times New Roman"/>
        </w:rPr>
      </w:pPr>
    </w:p>
    <w:p w14:paraId="688B9036"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Donde:</w:t>
      </w:r>
    </w:p>
    <w:p w14:paraId="4D284DE5" w14:textId="77777777" w:rsidR="00DD3239" w:rsidRDefault="00DD3239" w:rsidP="00DD3239">
      <w:pPr>
        <w:jc w:val="both"/>
        <w:rPr>
          <w:rFonts w:ascii="Times New Roman" w:hAnsi="Times New Roman" w:cs="Times New Roman"/>
        </w:rPr>
      </w:pPr>
      <w:r w:rsidRPr="00014032">
        <w:rPr>
          <w:rFonts w:ascii="Times New Roman" w:hAnsi="Times New Roman" w:cs="Times New Roman"/>
        </w:rPr>
        <w:t>SBCNE = superficie según acumulador nocturno</w:t>
      </w:r>
      <w:r>
        <w:rPr>
          <w:rFonts w:ascii="Times New Roman" w:hAnsi="Times New Roman" w:cs="Times New Roman"/>
        </w:rPr>
        <w:t xml:space="preserve"> o </w:t>
      </w:r>
      <w:r w:rsidRPr="00014032">
        <w:rPr>
          <w:rFonts w:ascii="Times New Roman" w:hAnsi="Times New Roman" w:cs="Times New Roman"/>
        </w:rPr>
        <w:t>de fin de semana</w:t>
      </w:r>
    </w:p>
    <w:p w14:paraId="1E4121B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rehabilitado = Volumen proyectado - Volumen actual</w:t>
      </w:r>
    </w:p>
    <w:p w14:paraId="43B6FC9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5E04EC8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7DF37978"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0087DCC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772E164F" w14:textId="77777777" w:rsidR="00DD3239" w:rsidRPr="00FC53A8" w:rsidRDefault="00DD3239" w:rsidP="00DD3239">
      <w:pPr>
        <w:spacing w:after="0" w:line="252" w:lineRule="auto"/>
        <w:ind w:right="85"/>
        <w:jc w:val="both"/>
        <w:rPr>
          <w:rFonts w:ascii="Times New Roman" w:hAnsi="Times New Roman" w:cs="Times New Roman"/>
        </w:rPr>
      </w:pPr>
    </w:p>
    <w:p w14:paraId="3E1AC83E" w14:textId="77777777" w:rsidR="00DD3239" w:rsidRPr="00014032" w:rsidRDefault="00DD3239" w:rsidP="00DD3239">
      <w:pPr>
        <w:pStyle w:val="Prrafodelista"/>
        <w:numPr>
          <w:ilvl w:val="1"/>
          <w:numId w:val="1"/>
        </w:numPr>
        <w:jc w:val="both"/>
        <w:rPr>
          <w:rFonts w:ascii="Times New Roman" w:hAnsi="Times New Roman" w:cs="Times New Roman"/>
          <w:b/>
          <w:bCs/>
        </w:rPr>
      </w:pPr>
      <w:r w:rsidRPr="00014032">
        <w:rPr>
          <w:rFonts w:ascii="Times New Roman" w:hAnsi="Times New Roman" w:cs="Times New Roman"/>
          <w:b/>
          <w:bCs/>
        </w:rPr>
        <w:t>Re</w:t>
      </w:r>
      <w:r>
        <w:rPr>
          <w:rFonts w:ascii="Times New Roman" w:hAnsi="Times New Roman" w:cs="Times New Roman"/>
          <w:b/>
          <w:bCs/>
        </w:rPr>
        <w:t>paración</w:t>
      </w:r>
      <w:r w:rsidRPr="00014032">
        <w:rPr>
          <w:rFonts w:ascii="Times New Roman" w:hAnsi="Times New Roman" w:cs="Times New Roman"/>
          <w:b/>
          <w:bCs/>
        </w:rPr>
        <w:t xml:space="preserve"> de embalses de regulación corta</w:t>
      </w:r>
    </w:p>
    <w:p w14:paraId="2480B4FD" w14:textId="77777777" w:rsidR="00DD3239" w:rsidRDefault="00DD3239" w:rsidP="00DD3239">
      <w:pPr>
        <w:jc w:val="both"/>
        <w:rPr>
          <w:rFonts w:ascii="Times New Roman" w:hAnsi="Times New Roman" w:cs="Times New Roman"/>
        </w:rPr>
      </w:pPr>
      <w:r w:rsidRPr="00014032">
        <w:rPr>
          <w:rFonts w:ascii="Times New Roman" w:hAnsi="Times New Roman" w:cs="Times New Roman"/>
        </w:rPr>
        <w:t xml:space="preserve">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w:t>
      </w:r>
      <w:r w:rsidRPr="00014032">
        <w:rPr>
          <w:rFonts w:ascii="Times New Roman" w:hAnsi="Times New Roman" w:cs="Times New Roman"/>
        </w:rPr>
        <w:lastRenderedPageBreak/>
        <w:t>u otra razón que deberá ser claramente justificada en el informe de deficiencias. Lo anterior se deberá acreditar con fotos y/o visitas de inspección por personal de la CNR (o quien esta mandate), especialmente si éstos al momento de la postulación se encuentran subsanados provisional o definitivamente.</w:t>
      </w:r>
    </w:p>
    <w:p w14:paraId="78AC05CE"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 xml:space="preserve">La superficie beneficiada para la reparación de embalses de regulación corta 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reparado</w:t>
      </w:r>
      <w:r w:rsidRPr="00014032">
        <w:rPr>
          <w:rFonts w:ascii="Times New Roman" w:hAnsi="Times New Roman" w:cs="Times New Roman"/>
        </w:rPr>
        <w:t xml:space="preserve"> y el volumen original (estos volúmenes no deben considerar las aguas muertas)</w:t>
      </w:r>
      <w:r>
        <w:rPr>
          <w:rFonts w:ascii="Times New Roman" w:hAnsi="Times New Roman" w:cs="Times New Roman"/>
        </w:rPr>
        <w:t>.</w:t>
      </w:r>
    </w:p>
    <w:p w14:paraId="7A679D01" w14:textId="77777777" w:rsidR="00DD3239" w:rsidRPr="00014032" w:rsidRDefault="00DD3239" w:rsidP="00DD3239">
      <w:pPr>
        <w:jc w:val="both"/>
        <w:rPr>
          <w:rFonts w:ascii="Times New Roman" w:hAnsi="Times New Roman" w:cs="Times New Roman"/>
        </w:rPr>
      </w:pPr>
      <m:oMathPara>
        <m:oMath>
          <m:r>
            <w:rPr>
              <w:rFonts w:ascii="Cambria Math" w:hAnsi="Cambria Math" w:cs="Times New Roman"/>
            </w:rPr>
            <m:t>Superficie</m:t>
          </m:r>
          <m:r>
            <m:rPr>
              <m:sty m:val="p"/>
            </m:rPr>
            <w:rPr>
              <w:rFonts w:ascii="Cambria Math" w:hAnsi="Cambria Math" w:cs="Times New Roman"/>
            </w:rPr>
            <m:t xml:space="preserve"> </m:t>
          </m:r>
          <m:r>
            <w:rPr>
              <w:rFonts w:ascii="Cambria Math" w:hAnsi="Cambria Math" w:cs="Times New Roman"/>
            </w:rPr>
            <m:t>beneficiada</m:t>
          </m:r>
          <m:r>
            <m:rPr>
              <m:sty m:val="p"/>
            </m:rPr>
            <w:rPr>
              <w:rFonts w:ascii="Cambria Math" w:hAnsi="Cambria Math" w:cs="Times New Roman"/>
            </w:rPr>
            <m:t>=</m:t>
          </m:r>
          <m:r>
            <w:rPr>
              <w:rFonts w:ascii="Cambria Math" w:hAnsi="Cambria Math" w:cs="Times New Roman"/>
            </w:rPr>
            <m:t>SBCNE</m:t>
          </m:r>
          <m:r>
            <m:rPr>
              <m:sty m:val="p"/>
            </m:rPr>
            <w:rPr>
              <w:rFonts w:ascii="Cambria Math" w:hAnsi="Cambria Math" w:cs="Times New Roman"/>
            </w:rPr>
            <m:t xml:space="preserve"> </m:t>
          </m:r>
          <m:r>
            <w:rPr>
              <w:rFonts w:ascii="Cambria Math" w:hAnsi="Cambria Math" w:cs="Times New Roman"/>
            </w:rPr>
            <m:t>x</m:t>
          </m:r>
          <m:r>
            <m:rPr>
              <m:sty m:val="p"/>
            </m:rPr>
            <w:rPr>
              <w:rFonts w:ascii="Cambria Math" w:hAnsi="Cambria Math" w:cs="Times New Roman"/>
            </w:rPr>
            <m:t xml:space="preserve"> </m:t>
          </m:r>
          <m:f>
            <m:fPr>
              <m:ctrlPr>
                <w:rPr>
                  <w:rFonts w:ascii="Cambria Math" w:hAnsi="Cambria Math" w:cs="Times New Roman"/>
                </w:rPr>
              </m:ctrlPr>
            </m:fPr>
            <m:num>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reparado</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num>
            <m:den>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original</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den>
          </m:f>
        </m:oMath>
      </m:oMathPara>
    </w:p>
    <w:p w14:paraId="73FF223A"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Donde:</w:t>
      </w:r>
    </w:p>
    <w:p w14:paraId="1DD0F672"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SBCNE = superficie según acumulador nocturno, de fin de semana o de turnos</w:t>
      </w:r>
    </w:p>
    <w:p w14:paraId="748B3220"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reparado = Volumen proyectado - Volumen actual</w:t>
      </w:r>
    </w:p>
    <w:p w14:paraId="1B0EF71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282A757E"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7FEA1C77"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5352FC30"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sectPr w:rsidR="00DD3239" w:rsidRPr="00FC53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B305B"/>
    <w:multiLevelType w:val="multilevel"/>
    <w:tmpl w:val="1A56CA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F655944"/>
    <w:multiLevelType w:val="hybridMultilevel"/>
    <w:tmpl w:val="FC48E8C4"/>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8AD2012"/>
    <w:multiLevelType w:val="hybridMultilevel"/>
    <w:tmpl w:val="29809A66"/>
    <w:lvl w:ilvl="0" w:tplc="EA566564">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253245">
    <w:abstractNumId w:val="0"/>
  </w:num>
  <w:num w:numId="2" w16cid:durableId="16395873">
    <w:abstractNumId w:val="1"/>
  </w:num>
  <w:num w:numId="3" w16cid:durableId="1853299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39"/>
    <w:rsid w:val="0036659D"/>
    <w:rsid w:val="006231C3"/>
    <w:rsid w:val="009316BA"/>
    <w:rsid w:val="00B949C5"/>
    <w:rsid w:val="00DD3239"/>
    <w:rsid w:val="00DE2755"/>
    <w:rsid w:val="00FC0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FA6B"/>
  <w15:chartTrackingRefBased/>
  <w15:docId w15:val="{5D6BAD8C-1A15-44F2-96EA-CA80DCFF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2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3239"/>
    <w:pPr>
      <w:ind w:left="720"/>
      <w:contextualSpacing/>
    </w:pPr>
    <w:rPr>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2188</Words>
  <Characters>12038</Characters>
  <Application>Microsoft Office Word</Application>
  <DocSecurity>0</DocSecurity>
  <Lines>100</Lines>
  <Paragraphs>28</Paragraphs>
  <ScaleCrop>false</ScaleCrop>
  <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Ibarra Codoceo</dc:creator>
  <cp:keywords/>
  <dc:description/>
  <cp:lastModifiedBy>Cesar CM. Montenegro</cp:lastModifiedBy>
  <cp:revision>3</cp:revision>
  <dcterms:created xsi:type="dcterms:W3CDTF">2023-02-10T18:39:00Z</dcterms:created>
  <dcterms:modified xsi:type="dcterms:W3CDTF">2025-02-19T21:01:00Z</dcterms:modified>
</cp:coreProperties>
</file>